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60"/>
        <w:jc w:val="center"/>
      </w:pPr>
      <w:r>
        <w:rPr>
          <w:rFonts w:ascii="Aptos" w:hAnsi="Aptos" w:eastAsia="Aptos"/>
          <w:b/>
          <w:color w:val="6B6259"/>
          <w:sz w:val="20"/>
        </w:rPr>
        <w:t>PERCORSO DI LETTERATURA ITALIANA</w:t>
      </w:r>
    </w:p>
    <w:p>
      <w:pPr>
        <w:spacing w:before="240"/>
        <w:jc w:val="center"/>
      </w:pPr>
      <w:r>
        <w:rPr>
          <w:rFonts w:ascii="Aptos Display" w:hAnsi="Aptos Display" w:eastAsia="Aptos Display"/>
          <w:b/>
          <w:color w:val="6B3E26"/>
          <w:sz w:val="68"/>
        </w:rPr>
        <w:t>IL ROMANTICISMO</w:t>
      </w:r>
    </w:p>
    <w:p>
      <w:pPr>
        <w:jc w:val="center"/>
      </w:pPr>
      <w:r>
        <w:rPr>
          <w:rFonts w:ascii="Aptos" w:hAnsi="Aptos"/>
          <w:color w:val="6B6259"/>
          <w:sz w:val="28"/>
        </w:rPr>
        <w:t>Europa, Italia, Manzoni e Leopardi</w:t>
      </w:r>
    </w:p>
    <w:p>
      <w:pPr>
        <w:spacing w:before="240"/>
        <w:jc w:val="center"/>
      </w:pPr>
      <w:r>
        <w:rPr>
          <w:rFonts w:ascii="Aptos" w:hAnsi="Aptos"/>
          <w:i/>
          <w:color w:val="2D241C"/>
          <w:sz w:val="24"/>
        </w:rPr>
        <w:t>Dispensa essenziale per studenti</w:t>
      </w:r>
    </w:p>
    <w:tbl>
      <w:tblPr>
        <w:tblW w:type="auto" w:w="0"/>
        <w:jc w:val="center"/>
        <w:tblLook w:firstColumn="1" w:firstRow="1" w:lastColumn="0" w:lastRow="0" w:noHBand="0" w:noVBand="1" w:val="04A0"/>
        <w:tblBorders>
          <w:top w:val="single" w:sz="10" w:space="0" w:color="C9A983"/>
          <w:left w:val="single" w:sz="10" w:space="0" w:color="C9A983"/>
          <w:bottom w:val="single" w:sz="10" w:space="0" w:color="C9A983"/>
          <w:right w:val="single" w:sz="10" w:space="0" w:color="C9A983"/>
          <w:insideH w:val="single" w:sz="10" w:space="0" w:color="C9A983"/>
          <w:insideV w:val="single" w:sz="10" w:space="0" w:color="C9A983"/>
        </w:tblBorders>
      </w:tblPr>
      <w:tblGrid>
        <w:gridCol w:w="3383"/>
        <w:gridCol w:w="3383"/>
        <w:gridCol w:w="3383"/>
      </w:tblGrid>
      <w:tr>
        <w:tc>
          <w:tcPr>
            <w:tcW w:type="dxa" w:w="3383"/>
            <w:shd w:fill="F4EEE6"/>
            <w:tcMar>
              <w:top w:w="200" w:type="dxa"/>
              <w:start w:w="200" w:type="dxa"/>
              <w:bottom w:w="200" w:type="dxa"/>
              <w:end w:w="200" w:type="dxa"/>
            </w:tcMar>
          </w:tcPr>
          <w:p>
            <w:pPr>
              <w:jc w:val="center"/>
            </w:pPr>
            <w:r/>
            <w:r>
              <w:rPr>
                <w:rFonts w:ascii="Aptos" w:hAnsi="Aptos" w:eastAsia="Aptos"/>
                <w:b/>
                <w:color w:val="6B3E26"/>
                <w:sz w:val="22"/>
              </w:rPr>
              <w:t>Sentimento</w:t>
            </w:r>
          </w:p>
        </w:tc>
        <w:tc>
          <w:tcPr>
            <w:tcW w:type="dxa" w:w="3383"/>
            <w:shd w:fill="F4EEE6"/>
            <w:tcMar>
              <w:top w:w="200" w:type="dxa"/>
              <w:start w:w="200" w:type="dxa"/>
              <w:bottom w:w="200" w:type="dxa"/>
              <w:end w:w="200" w:type="dxa"/>
            </w:tcMar>
          </w:tcPr>
          <w:p>
            <w:pPr>
              <w:jc w:val="center"/>
            </w:pPr>
            <w:r/>
            <w:r>
              <w:rPr>
                <w:rFonts w:ascii="Aptos" w:hAnsi="Aptos" w:eastAsia="Aptos"/>
                <w:b/>
                <w:color w:val="6B3E26"/>
                <w:sz w:val="22"/>
              </w:rPr>
              <w:t>Storia</w:t>
            </w:r>
          </w:p>
        </w:tc>
        <w:tc>
          <w:tcPr>
            <w:tcW w:type="dxa" w:w="3383"/>
            <w:shd w:fill="F4EEE6"/>
            <w:tcMar>
              <w:top w:w="200" w:type="dxa"/>
              <w:start w:w="200" w:type="dxa"/>
              <w:bottom w:w="200" w:type="dxa"/>
              <w:end w:w="200" w:type="dxa"/>
            </w:tcMar>
          </w:tcPr>
          <w:p>
            <w:pPr>
              <w:jc w:val="center"/>
            </w:pPr>
            <w:r/>
            <w:r>
              <w:rPr>
                <w:rFonts w:ascii="Aptos" w:hAnsi="Aptos" w:eastAsia="Aptos"/>
                <w:b/>
                <w:color w:val="6B3E26"/>
                <w:sz w:val="22"/>
              </w:rPr>
              <w:t>Nazione</w:t>
            </w:r>
          </w:p>
        </w:tc>
      </w:tr>
    </w:tbl>
    <w:p/>
    <w:tbl>
      <w:tblPr>
        <w:tblW w:type="auto" w:w="0"/>
        <w:jc w:val="center"/>
        <w:tblLayout w:type="autofit"/>
        <w:tblLook w:firstColumn="1" w:firstRow="1" w:lastColumn="0" w:lastRow="0" w:noHBand="0" w:noVBand="1" w:val="04A0"/>
        <w:tblBorders>
          <w:top w:val="single" w:sz="8" w:space="0" w:color="D7C3AD"/>
          <w:left w:val="single" w:sz="8" w:space="0" w:color="D7C3AD"/>
          <w:bottom w:val="single" w:sz="8" w:space="0" w:color="D7C3AD"/>
          <w:right w:val="single" w:sz="8" w:space="0" w:color="D7C3AD"/>
          <w:insideH w:val="single" w:sz="8" w:space="0" w:color="D7C3AD"/>
          <w:insideV w:val="single" w:sz="8" w:space="0" w:color="D7C3AD"/>
        </w:tblBorders>
      </w:tblPr>
      <w:tblGrid>
        <w:gridCol w:w="10148"/>
      </w:tblGrid>
      <w:tr>
        <w:tc>
          <w:tcPr>
            <w:tcW w:type="dxa" w:w="10148"/>
            <w:shd w:fill="F4EEE6"/>
            <w:tcMar>
              <w:top w:w="120" w:type="dxa"/>
              <w:start w:w="160" w:type="dxa"/>
              <w:bottom w:w="120" w:type="dxa"/>
              <w:end w:w="160" w:type="dxa"/>
            </w:tcMar>
          </w:tcPr>
          <w:p>
            <w:r>
              <w:rPr>
                <w:rFonts w:ascii="Aptos Display" w:hAnsi="Aptos Display" w:eastAsia="Aptos Display"/>
                <w:b/>
                <w:color w:val="6B3E26"/>
                <w:sz w:val="22"/>
              </w:rPr>
              <w:t>Idea guida</w:t>
            </w:r>
          </w:p>
          <w:p>
            <w:pPr>
              <w:spacing w:before="80" w:after="0"/>
            </w:pPr>
            <w:r>
              <w:rPr>
                <w:rFonts w:ascii="Aptos" w:hAnsi="Aptos" w:eastAsia="Aptos"/>
                <w:color w:val="2D241C"/>
                <w:sz w:val="19"/>
              </w:rPr>
              <w:t>Il Romanticismo non è solo “sentimento contro ragione”. È la risposta inquieta alla crisi della modernità: l’uomo scopre l’interiorità, la storia, il popolo, la nazione e l’immaginazione come modi per dare senso a un mondo che non appare più ordinato e stabile.</w:t>
            </w:r>
          </w:p>
        </w:tc>
      </w:tr>
    </w:tbl>
    <w:p/>
    <w:p>
      <w:pPr>
        <w:spacing w:before="400"/>
        <w:jc w:val="center"/>
      </w:pPr>
      <w:r>
        <w:rPr>
          <w:rFonts w:ascii="Aptos" w:hAnsi="Aptos"/>
          <w:color w:val="6B6259"/>
          <w:sz w:val="20"/>
        </w:rPr>
        <w:t>a cura di gbprof e Libera</w:t>
      </w:r>
    </w:p>
    <w:p>
      <w:r>
        <w:br w:type="page"/>
      </w:r>
    </w:p>
    <w:p>
      <w:pPr>
        <w:pStyle w:val="Heading1"/>
        <w:spacing w:before="200" w:after="80"/>
      </w:pPr>
      <w:r>
        <w:t>Indice del percorso</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3383"/>
        <w:gridCol w:w="3383"/>
        <w:gridCol w:w="3383"/>
      </w:tblGrid>
      <w:tr>
        <w:trPr>
          <w:tblHeader w:val="true"/>
          <w:cantSplit/>
        </w:trPr>
        <w:tc>
          <w:tcPr>
            <w:tcW w:type="dxa" w:w="907"/>
            <w:shd w:fill="6B3E26"/>
            <w:tcMar>
              <w:top w:w="80" w:type="dxa"/>
              <w:start w:w="90" w:type="dxa"/>
              <w:bottom w:w="80" w:type="dxa"/>
              <w:end w:w="90" w:type="dxa"/>
            </w:tcMar>
            <w:vAlign w:val="center"/>
          </w:tcPr>
          <w:p>
            <w:pPr>
              <w:jc w:val="center"/>
            </w:pPr>
            <w:r/>
            <w:r>
              <w:rPr>
                <w:rFonts w:ascii="Aptos" w:hAnsi="Aptos" w:eastAsia="Aptos"/>
                <w:b/>
                <w:color w:val="FFFFFF"/>
                <w:sz w:val="17"/>
              </w:rPr>
              <w:t>Sezione</w:t>
            </w:r>
          </w:p>
        </w:tc>
        <w:tc>
          <w:tcPr>
            <w:tcW w:type="dxa" w:w="3742"/>
            <w:shd w:fill="6B3E26"/>
            <w:tcMar>
              <w:top w:w="80" w:type="dxa"/>
              <w:start w:w="90" w:type="dxa"/>
              <w:bottom w:w="80" w:type="dxa"/>
              <w:end w:w="90" w:type="dxa"/>
            </w:tcMar>
            <w:vAlign w:val="center"/>
          </w:tcPr>
          <w:p>
            <w:pPr>
              <w:jc w:val="center"/>
            </w:pPr>
            <w:r/>
            <w:r>
              <w:rPr>
                <w:rFonts w:ascii="Aptos" w:hAnsi="Aptos" w:eastAsia="Aptos"/>
                <w:b/>
                <w:color w:val="FFFFFF"/>
                <w:sz w:val="17"/>
              </w:rPr>
              <w:t>Contenuto</w:t>
            </w:r>
          </w:p>
        </w:tc>
        <w:tc>
          <w:tcPr>
            <w:tcW w:type="dxa" w:w="4762"/>
            <w:shd w:fill="6B3E26"/>
            <w:tcMar>
              <w:top w:w="80" w:type="dxa"/>
              <w:start w:w="90" w:type="dxa"/>
              <w:bottom w:w="80" w:type="dxa"/>
              <w:end w:w="90" w:type="dxa"/>
            </w:tcMar>
            <w:vAlign w:val="center"/>
          </w:tcPr>
          <w:p>
            <w:pPr>
              <w:jc w:val="center"/>
            </w:pPr>
            <w:r/>
            <w:r>
              <w:rPr>
                <w:rFonts w:ascii="Aptos" w:hAnsi="Aptos" w:eastAsia="Aptos"/>
                <w:b/>
                <w:color w:val="FFFFFF"/>
                <w:sz w:val="17"/>
              </w:rPr>
              <w:t>Funzione nello studio</w:t>
            </w:r>
          </w:p>
        </w:tc>
      </w:tr>
      <w:tr>
        <w:trPr>
          <w:cantSplit/>
        </w:trPr>
        <w:tc>
          <w:tcPr>
            <w:tcW w:type="dxa" w:w="907"/>
            <w:shd w:fill="FBF8F4"/>
            <w:tcMar>
              <w:top w:w="70" w:type="dxa"/>
              <w:start w:w="90" w:type="dxa"/>
              <w:bottom w:w="70" w:type="dxa"/>
              <w:end w:w="90" w:type="dxa"/>
            </w:tcMar>
            <w:vAlign w:val="top"/>
          </w:tcPr>
          <w:p>
            <w:r/>
            <w:r>
              <w:rPr>
                <w:rFonts w:ascii="Aptos" w:hAnsi="Aptos" w:eastAsia="Aptos"/>
                <w:b w:val="0"/>
                <w:color w:val="2D241C"/>
                <w:sz w:val="17"/>
              </w:rPr>
              <w:t>1</w:t>
            </w:r>
          </w:p>
        </w:tc>
        <w:tc>
          <w:tcPr>
            <w:tcW w:type="dxa" w:w="3742"/>
            <w:shd w:fill="FBF8F4"/>
            <w:tcMar>
              <w:top w:w="70" w:type="dxa"/>
              <w:start w:w="90" w:type="dxa"/>
              <w:bottom w:w="70" w:type="dxa"/>
              <w:end w:w="90" w:type="dxa"/>
            </w:tcMar>
            <w:vAlign w:val="top"/>
          </w:tcPr>
          <w:p>
            <w:r/>
            <w:r>
              <w:rPr>
                <w:rFonts w:ascii="Aptos" w:hAnsi="Aptos" w:eastAsia="Aptos"/>
                <w:b w:val="0"/>
                <w:color w:val="2D241C"/>
                <w:sz w:val="17"/>
              </w:rPr>
              <w:t>Che cos’è il Romanticismo</w:t>
            </w:r>
          </w:p>
        </w:tc>
        <w:tc>
          <w:tcPr>
            <w:tcW w:type="dxa" w:w="4762"/>
            <w:shd w:fill="FBF8F4"/>
            <w:tcMar>
              <w:top w:w="70" w:type="dxa"/>
              <w:start w:w="90" w:type="dxa"/>
              <w:bottom w:w="70" w:type="dxa"/>
              <w:end w:w="90" w:type="dxa"/>
            </w:tcMar>
            <w:vAlign w:val="top"/>
          </w:tcPr>
          <w:p>
            <w:r/>
            <w:r>
              <w:rPr>
                <w:rFonts w:ascii="Aptos" w:hAnsi="Aptos" w:eastAsia="Aptos"/>
                <w:b w:val="0"/>
                <w:color w:val="2D241C"/>
                <w:sz w:val="17"/>
              </w:rPr>
              <w:t>Definire senza banalizzare</w:t>
            </w:r>
          </w:p>
        </w:tc>
      </w:tr>
      <w:tr>
        <w:trPr>
          <w:cantSplit/>
        </w:trPr>
        <w:tc>
          <w:tcPr>
            <w:tcW w:type="dxa" w:w="907"/>
            <w:shd w:fill="FFFFFF"/>
            <w:tcMar>
              <w:top w:w="70" w:type="dxa"/>
              <w:start w:w="90" w:type="dxa"/>
              <w:bottom w:w="70" w:type="dxa"/>
              <w:end w:w="90" w:type="dxa"/>
            </w:tcMar>
            <w:vAlign w:val="top"/>
          </w:tcPr>
          <w:p>
            <w:r/>
            <w:r>
              <w:rPr>
                <w:rFonts w:ascii="Aptos" w:hAnsi="Aptos" w:eastAsia="Aptos"/>
                <w:b w:val="0"/>
                <w:color w:val="2D241C"/>
                <w:sz w:val="17"/>
              </w:rPr>
              <w:t>2</w:t>
            </w:r>
          </w:p>
        </w:tc>
        <w:tc>
          <w:tcPr>
            <w:tcW w:type="dxa" w:w="3742"/>
            <w:shd w:fill="FFFFFF"/>
            <w:tcMar>
              <w:top w:w="70" w:type="dxa"/>
              <w:start w:w="90" w:type="dxa"/>
              <w:bottom w:w="70" w:type="dxa"/>
              <w:end w:w="90" w:type="dxa"/>
            </w:tcMar>
            <w:vAlign w:val="top"/>
          </w:tcPr>
          <w:p>
            <w:r/>
            <w:r>
              <w:rPr>
                <w:rFonts w:ascii="Aptos" w:hAnsi="Aptos" w:eastAsia="Aptos"/>
                <w:b w:val="0"/>
                <w:color w:val="2D241C"/>
                <w:sz w:val="17"/>
              </w:rPr>
              <w:t>La nascita europea</w:t>
            </w:r>
          </w:p>
        </w:tc>
        <w:tc>
          <w:tcPr>
            <w:tcW w:type="dxa" w:w="4762"/>
            <w:shd w:fill="FFFFFF"/>
            <w:tcMar>
              <w:top w:w="70" w:type="dxa"/>
              <w:start w:w="90" w:type="dxa"/>
              <w:bottom w:w="70" w:type="dxa"/>
              <w:end w:w="90" w:type="dxa"/>
            </w:tcMar>
            <w:vAlign w:val="top"/>
          </w:tcPr>
          <w:p>
            <w:r/>
            <w:r>
              <w:rPr>
                <w:rFonts w:ascii="Aptos" w:hAnsi="Aptos" w:eastAsia="Aptos"/>
                <w:b w:val="0"/>
                <w:color w:val="2D241C"/>
                <w:sz w:val="17"/>
              </w:rPr>
              <w:t>Capire Germania, Inghilterra, Francia, Italia</w:t>
            </w:r>
          </w:p>
        </w:tc>
      </w:tr>
      <w:tr>
        <w:trPr>
          <w:cantSplit/>
        </w:trPr>
        <w:tc>
          <w:tcPr>
            <w:tcW w:type="dxa" w:w="907"/>
            <w:shd w:fill="FBF8F4"/>
            <w:tcMar>
              <w:top w:w="70" w:type="dxa"/>
              <w:start w:w="90" w:type="dxa"/>
              <w:bottom w:w="70" w:type="dxa"/>
              <w:end w:w="90" w:type="dxa"/>
            </w:tcMar>
            <w:vAlign w:val="top"/>
          </w:tcPr>
          <w:p>
            <w:r/>
            <w:r>
              <w:rPr>
                <w:rFonts w:ascii="Aptos" w:hAnsi="Aptos" w:eastAsia="Aptos"/>
                <w:b w:val="0"/>
                <w:color w:val="2D241C"/>
                <w:sz w:val="17"/>
              </w:rPr>
              <w:t>3</w:t>
            </w:r>
          </w:p>
        </w:tc>
        <w:tc>
          <w:tcPr>
            <w:tcW w:type="dxa" w:w="3742"/>
            <w:shd w:fill="FBF8F4"/>
            <w:tcMar>
              <w:top w:w="70" w:type="dxa"/>
              <w:start w:w="90" w:type="dxa"/>
              <w:bottom w:w="70" w:type="dxa"/>
              <w:end w:w="90" w:type="dxa"/>
            </w:tcMar>
            <w:vAlign w:val="top"/>
          </w:tcPr>
          <w:p>
            <w:r/>
            <w:r>
              <w:rPr>
                <w:rFonts w:ascii="Aptos" w:hAnsi="Aptos" w:eastAsia="Aptos"/>
                <w:b w:val="0"/>
                <w:color w:val="2D241C"/>
                <w:sz w:val="17"/>
              </w:rPr>
              <w:t>I nuclei fondamentali</w:t>
            </w:r>
          </w:p>
        </w:tc>
        <w:tc>
          <w:tcPr>
            <w:tcW w:type="dxa" w:w="4762"/>
            <w:shd w:fill="FBF8F4"/>
            <w:tcMar>
              <w:top w:w="70" w:type="dxa"/>
              <w:start w:w="90" w:type="dxa"/>
              <w:bottom w:w="70" w:type="dxa"/>
              <w:end w:w="90" w:type="dxa"/>
            </w:tcMar>
            <w:vAlign w:val="top"/>
          </w:tcPr>
          <w:p>
            <w:r/>
            <w:r>
              <w:rPr>
                <w:rFonts w:ascii="Aptos" w:hAnsi="Aptos" w:eastAsia="Aptos"/>
                <w:b w:val="0"/>
                <w:color w:val="2D241C"/>
                <w:sz w:val="17"/>
              </w:rPr>
              <w:t>Sentimento, popolo, nazione, storia, natura, infinito</w:t>
            </w:r>
          </w:p>
        </w:tc>
      </w:tr>
      <w:tr>
        <w:trPr>
          <w:cantSplit/>
        </w:trPr>
        <w:tc>
          <w:tcPr>
            <w:tcW w:type="dxa" w:w="907"/>
            <w:shd w:fill="FFFFFF"/>
            <w:tcMar>
              <w:top w:w="70" w:type="dxa"/>
              <w:start w:w="90" w:type="dxa"/>
              <w:bottom w:w="70" w:type="dxa"/>
              <w:end w:w="90" w:type="dxa"/>
            </w:tcMar>
            <w:vAlign w:val="top"/>
          </w:tcPr>
          <w:p>
            <w:r/>
            <w:r>
              <w:rPr>
                <w:rFonts w:ascii="Aptos" w:hAnsi="Aptos" w:eastAsia="Aptos"/>
                <w:b w:val="0"/>
                <w:color w:val="2D241C"/>
                <w:sz w:val="17"/>
              </w:rPr>
              <w:t>4</w:t>
            </w:r>
          </w:p>
        </w:tc>
        <w:tc>
          <w:tcPr>
            <w:tcW w:type="dxa" w:w="3742"/>
            <w:shd w:fill="FFFFFF"/>
            <w:tcMar>
              <w:top w:w="70" w:type="dxa"/>
              <w:start w:w="90" w:type="dxa"/>
              <w:bottom w:w="70" w:type="dxa"/>
              <w:end w:w="90" w:type="dxa"/>
            </w:tcMar>
            <w:vAlign w:val="top"/>
          </w:tcPr>
          <w:p>
            <w:r/>
            <w:r>
              <w:rPr>
                <w:rFonts w:ascii="Aptos" w:hAnsi="Aptos" w:eastAsia="Aptos"/>
                <w:b w:val="0"/>
                <w:color w:val="2D241C"/>
                <w:sz w:val="17"/>
              </w:rPr>
              <w:t>Il Romanticismo italiano</w:t>
            </w:r>
          </w:p>
        </w:tc>
        <w:tc>
          <w:tcPr>
            <w:tcW w:type="dxa" w:w="4762"/>
            <w:shd w:fill="FFFFFF"/>
            <w:tcMar>
              <w:top w:w="70" w:type="dxa"/>
              <w:start w:w="90" w:type="dxa"/>
              <w:bottom w:w="70" w:type="dxa"/>
              <w:end w:w="90" w:type="dxa"/>
            </w:tcMar>
            <w:vAlign w:val="top"/>
          </w:tcPr>
          <w:p>
            <w:r/>
            <w:r>
              <w:rPr>
                <w:rFonts w:ascii="Aptos" w:hAnsi="Aptos" w:eastAsia="Aptos"/>
                <w:b w:val="0"/>
                <w:color w:val="2D241C"/>
                <w:sz w:val="17"/>
              </w:rPr>
              <w:t>Capire la funzione civile e risorgimentale</w:t>
            </w:r>
          </w:p>
        </w:tc>
      </w:tr>
      <w:tr>
        <w:trPr>
          <w:cantSplit/>
        </w:trPr>
        <w:tc>
          <w:tcPr>
            <w:tcW w:type="dxa" w:w="907"/>
            <w:shd w:fill="FBF8F4"/>
            <w:tcMar>
              <w:top w:w="70" w:type="dxa"/>
              <w:start w:w="90" w:type="dxa"/>
              <w:bottom w:w="70" w:type="dxa"/>
              <w:end w:w="90" w:type="dxa"/>
            </w:tcMar>
            <w:vAlign w:val="top"/>
          </w:tcPr>
          <w:p>
            <w:r/>
            <w:r>
              <w:rPr>
                <w:rFonts w:ascii="Aptos" w:hAnsi="Aptos" w:eastAsia="Aptos"/>
                <w:b w:val="0"/>
                <w:color w:val="2D241C"/>
                <w:sz w:val="17"/>
              </w:rPr>
              <w:t>5</w:t>
            </w:r>
          </w:p>
        </w:tc>
        <w:tc>
          <w:tcPr>
            <w:tcW w:type="dxa" w:w="3742"/>
            <w:shd w:fill="FBF8F4"/>
            <w:tcMar>
              <w:top w:w="70" w:type="dxa"/>
              <w:start w:w="90" w:type="dxa"/>
              <w:bottom w:w="70" w:type="dxa"/>
              <w:end w:w="90" w:type="dxa"/>
            </w:tcMar>
            <w:vAlign w:val="top"/>
          </w:tcPr>
          <w:p>
            <w:r/>
            <w:r>
              <w:rPr>
                <w:rFonts w:ascii="Aptos" w:hAnsi="Aptos" w:eastAsia="Aptos"/>
                <w:b w:val="0"/>
                <w:color w:val="2D241C"/>
                <w:sz w:val="17"/>
              </w:rPr>
              <w:t>Gli autori maggiori</w:t>
            </w:r>
          </w:p>
        </w:tc>
        <w:tc>
          <w:tcPr>
            <w:tcW w:type="dxa" w:w="4762"/>
            <w:shd w:fill="FBF8F4"/>
            <w:tcMar>
              <w:top w:w="70" w:type="dxa"/>
              <w:start w:w="90" w:type="dxa"/>
              <w:bottom w:w="70" w:type="dxa"/>
              <w:end w:w="90" w:type="dxa"/>
            </w:tcMar>
            <w:vAlign w:val="top"/>
          </w:tcPr>
          <w:p>
            <w:r/>
            <w:r>
              <w:rPr>
                <w:rFonts w:ascii="Aptos" w:hAnsi="Aptos" w:eastAsia="Aptos"/>
                <w:b w:val="0"/>
                <w:color w:val="2D241C"/>
                <w:sz w:val="17"/>
              </w:rPr>
              <w:t>Che cosa prendono e che cosa danno</w:t>
            </w:r>
          </w:p>
        </w:tc>
      </w:tr>
      <w:tr>
        <w:trPr>
          <w:cantSplit/>
        </w:trPr>
        <w:tc>
          <w:tcPr>
            <w:tcW w:type="dxa" w:w="907"/>
            <w:shd w:fill="FFFFFF"/>
            <w:tcMar>
              <w:top w:w="70" w:type="dxa"/>
              <w:start w:w="90" w:type="dxa"/>
              <w:bottom w:w="70" w:type="dxa"/>
              <w:end w:w="90" w:type="dxa"/>
            </w:tcMar>
            <w:vAlign w:val="top"/>
          </w:tcPr>
          <w:p>
            <w:r/>
            <w:r>
              <w:rPr>
                <w:rFonts w:ascii="Aptos" w:hAnsi="Aptos" w:eastAsia="Aptos"/>
                <w:b w:val="0"/>
                <w:color w:val="2D241C"/>
                <w:sz w:val="17"/>
              </w:rPr>
              <w:t>6</w:t>
            </w:r>
          </w:p>
        </w:tc>
        <w:tc>
          <w:tcPr>
            <w:tcW w:type="dxa" w:w="3742"/>
            <w:shd w:fill="FFFFFF"/>
            <w:tcMar>
              <w:top w:w="70" w:type="dxa"/>
              <w:start w:w="90" w:type="dxa"/>
              <w:bottom w:w="70" w:type="dxa"/>
              <w:end w:w="90" w:type="dxa"/>
            </w:tcMar>
            <w:vAlign w:val="top"/>
          </w:tcPr>
          <w:p>
            <w:r/>
            <w:r>
              <w:rPr>
                <w:rFonts w:ascii="Aptos" w:hAnsi="Aptos" w:eastAsia="Aptos"/>
                <w:b w:val="0"/>
                <w:color w:val="2D241C"/>
                <w:sz w:val="17"/>
              </w:rPr>
              <w:t>Il romanzo storico</w:t>
            </w:r>
          </w:p>
        </w:tc>
        <w:tc>
          <w:tcPr>
            <w:tcW w:type="dxa" w:w="4762"/>
            <w:shd w:fill="FFFFFF"/>
            <w:tcMar>
              <w:top w:w="70" w:type="dxa"/>
              <w:start w:w="90" w:type="dxa"/>
              <w:bottom w:w="70" w:type="dxa"/>
              <w:end w:w="90" w:type="dxa"/>
            </w:tcMar>
            <w:vAlign w:val="top"/>
          </w:tcPr>
          <w:p>
            <w:r/>
            <w:r>
              <w:rPr>
                <w:rFonts w:ascii="Aptos" w:hAnsi="Aptos" w:eastAsia="Aptos"/>
                <w:b w:val="0"/>
                <w:color w:val="2D241C"/>
                <w:sz w:val="17"/>
              </w:rPr>
              <w:t>Aprire Manzoni e I Promessi sposi</w:t>
            </w:r>
          </w:p>
        </w:tc>
      </w:tr>
      <w:tr>
        <w:trPr>
          <w:cantSplit/>
        </w:trPr>
        <w:tc>
          <w:tcPr>
            <w:tcW w:type="dxa" w:w="907"/>
            <w:shd w:fill="FBF8F4"/>
            <w:tcMar>
              <w:top w:w="70" w:type="dxa"/>
              <w:start w:w="90" w:type="dxa"/>
              <w:bottom w:w="70" w:type="dxa"/>
              <w:end w:w="90" w:type="dxa"/>
            </w:tcMar>
            <w:vAlign w:val="top"/>
          </w:tcPr>
          <w:p>
            <w:r/>
            <w:r>
              <w:rPr>
                <w:rFonts w:ascii="Aptos" w:hAnsi="Aptos" w:eastAsia="Aptos"/>
                <w:b w:val="0"/>
                <w:color w:val="2D241C"/>
                <w:sz w:val="17"/>
              </w:rPr>
              <w:t>7</w:t>
            </w:r>
          </w:p>
        </w:tc>
        <w:tc>
          <w:tcPr>
            <w:tcW w:type="dxa" w:w="3742"/>
            <w:shd w:fill="FBF8F4"/>
            <w:tcMar>
              <w:top w:w="70" w:type="dxa"/>
              <w:start w:w="90" w:type="dxa"/>
              <w:bottom w:w="70" w:type="dxa"/>
              <w:end w:w="90" w:type="dxa"/>
            </w:tcMar>
            <w:vAlign w:val="top"/>
          </w:tcPr>
          <w:p>
            <w:r/>
            <w:r>
              <w:rPr>
                <w:rFonts w:ascii="Aptos" w:hAnsi="Aptos" w:eastAsia="Aptos"/>
                <w:b w:val="0"/>
                <w:color w:val="2D241C"/>
                <w:sz w:val="17"/>
              </w:rPr>
              <w:t>Ponte verso Manzoni e Leopardi</w:t>
            </w:r>
          </w:p>
        </w:tc>
        <w:tc>
          <w:tcPr>
            <w:tcW w:type="dxa" w:w="4762"/>
            <w:shd w:fill="FBF8F4"/>
            <w:tcMar>
              <w:top w:w="70" w:type="dxa"/>
              <w:start w:w="90" w:type="dxa"/>
              <w:bottom w:w="70" w:type="dxa"/>
              <w:end w:w="90" w:type="dxa"/>
            </w:tcMar>
            <w:vAlign w:val="top"/>
          </w:tcPr>
          <w:p>
            <w:r/>
            <w:r>
              <w:rPr>
                <w:rFonts w:ascii="Aptos" w:hAnsi="Aptos" w:eastAsia="Aptos"/>
                <w:b w:val="0"/>
                <w:color w:val="2D241C"/>
                <w:sz w:val="17"/>
              </w:rPr>
              <w:t>Entrare nei due autori senza ridurli a etichette</w:t>
            </w:r>
          </w:p>
        </w:tc>
      </w:tr>
      <w:tr>
        <w:trPr>
          <w:cantSplit/>
        </w:trPr>
        <w:tc>
          <w:tcPr>
            <w:tcW w:type="dxa" w:w="907"/>
            <w:shd w:fill="FFFFFF"/>
            <w:tcMar>
              <w:top w:w="70" w:type="dxa"/>
              <w:start w:w="90" w:type="dxa"/>
              <w:bottom w:w="70" w:type="dxa"/>
              <w:end w:w="90" w:type="dxa"/>
            </w:tcMar>
            <w:vAlign w:val="top"/>
          </w:tcPr>
          <w:p>
            <w:r/>
            <w:r>
              <w:rPr>
                <w:rFonts w:ascii="Aptos" w:hAnsi="Aptos" w:eastAsia="Aptos"/>
                <w:b w:val="0"/>
                <w:color w:val="2D241C"/>
                <w:sz w:val="17"/>
              </w:rPr>
              <w:t>Appendice</w:t>
            </w:r>
          </w:p>
        </w:tc>
        <w:tc>
          <w:tcPr>
            <w:tcW w:type="dxa" w:w="3742"/>
            <w:shd w:fill="FFFFFF"/>
            <w:tcMar>
              <w:top w:w="70" w:type="dxa"/>
              <w:start w:w="90" w:type="dxa"/>
              <w:bottom w:w="70" w:type="dxa"/>
              <w:end w:w="90" w:type="dxa"/>
            </w:tcMar>
            <w:vAlign w:val="top"/>
          </w:tcPr>
          <w:p>
            <w:r/>
            <w:r>
              <w:rPr>
                <w:rFonts w:ascii="Aptos" w:hAnsi="Aptos" w:eastAsia="Aptos"/>
                <w:b w:val="0"/>
                <w:color w:val="2D241C"/>
                <w:sz w:val="17"/>
              </w:rPr>
              <w:t>Glossario, mappa, domande, struttura PWA</w:t>
            </w:r>
          </w:p>
        </w:tc>
        <w:tc>
          <w:tcPr>
            <w:tcW w:type="dxa" w:w="4762"/>
            <w:shd w:fill="FFFFFF"/>
            <w:tcMar>
              <w:top w:w="70" w:type="dxa"/>
              <w:start w:w="90" w:type="dxa"/>
              <w:bottom w:w="70" w:type="dxa"/>
              <w:end w:w="90" w:type="dxa"/>
            </w:tcMar>
            <w:vAlign w:val="top"/>
          </w:tcPr>
          <w:p>
            <w:r/>
            <w:r>
              <w:rPr>
                <w:rFonts w:ascii="Aptos" w:hAnsi="Aptos" w:eastAsia="Aptos"/>
                <w:b w:val="0"/>
                <w:color w:val="2D241C"/>
                <w:sz w:val="17"/>
              </w:rPr>
              <w:t>Ripasso e uso digitale</w:t>
            </w:r>
          </w:p>
        </w:tc>
      </w:tr>
    </w:tbl>
    <w:p/>
    <w:p>
      <w:pPr>
        <w:pStyle w:val="Heading2"/>
        <w:spacing w:before="120" w:after="80"/>
      </w:pPr>
      <w:r>
        <w:t>Obiettivi della lezione</w:t>
      </w:r>
    </w:p>
    <w:p>
      <w:pPr>
        <w:pStyle w:val="ListBullet"/>
        <w:spacing w:after="40"/>
        <w:ind w:left="283"/>
      </w:pPr>
      <w:r>
        <w:rPr>
          <w:rFonts w:ascii="Aptos" w:hAnsi="Aptos" w:eastAsia="Aptos"/>
          <w:color w:val="2D241C"/>
          <w:sz w:val="20"/>
        </w:rPr>
        <w:t>Comprendere il Romanticismo come fenomeno europeo plurale, non come formula unica.</w:t>
      </w:r>
    </w:p>
    <w:p>
      <w:pPr>
        <w:pStyle w:val="ListBullet"/>
        <w:spacing w:after="40"/>
        <w:ind w:left="283"/>
      </w:pPr>
      <w:r>
        <w:rPr>
          <w:rFonts w:ascii="Aptos" w:hAnsi="Aptos" w:eastAsia="Aptos"/>
          <w:color w:val="2D241C"/>
          <w:sz w:val="20"/>
        </w:rPr>
        <w:t>Distinguere il Romanticismo europeo dal Romanticismo italiano, più civile, storico e nazionale.</w:t>
      </w:r>
    </w:p>
    <w:p>
      <w:pPr>
        <w:pStyle w:val="ListBullet"/>
        <w:spacing w:after="40"/>
        <w:ind w:left="283"/>
      </w:pPr>
      <w:r>
        <w:rPr>
          <w:rFonts w:ascii="Aptos" w:hAnsi="Aptos" w:eastAsia="Aptos"/>
          <w:color w:val="2D241C"/>
          <w:sz w:val="20"/>
        </w:rPr>
        <w:t>Capire perché Manzoni e Leopardi entrano entrambi nel clima romantico, ma in modo profondamente diverso.</w:t>
      </w:r>
    </w:p>
    <w:p>
      <w:pPr>
        <w:pStyle w:val="ListBullet"/>
        <w:spacing w:after="40"/>
        <w:ind w:left="283"/>
      </w:pPr>
      <w:r>
        <w:rPr>
          <w:rFonts w:ascii="Aptos" w:hAnsi="Aptos" w:eastAsia="Aptos"/>
          <w:color w:val="2D241C"/>
          <w:sz w:val="20"/>
        </w:rPr>
        <w:t>Preparare lo studio del romanzo storico, della poetica manzoniana e della poesia leopardiana dell’infinito e del limite.</w:t>
      </w:r>
    </w:p>
    <w:tbl>
      <w:tblPr>
        <w:tblW w:type="auto" w:w="0"/>
        <w:jc w:val="center"/>
        <w:tblLayout w:type="autofit"/>
        <w:tblLook w:firstColumn="1" w:firstRow="1" w:lastColumn="0" w:lastRow="0" w:noHBand="0" w:noVBand="1" w:val="04A0"/>
        <w:tblBorders>
          <w:top w:val="single" w:sz="8" w:space="0" w:color="D7C3AD"/>
          <w:left w:val="single" w:sz="8" w:space="0" w:color="D7C3AD"/>
          <w:bottom w:val="single" w:sz="8" w:space="0" w:color="D7C3AD"/>
          <w:right w:val="single" w:sz="8" w:space="0" w:color="D7C3AD"/>
          <w:insideH w:val="single" w:sz="8" w:space="0" w:color="D7C3AD"/>
          <w:insideV w:val="single" w:sz="8" w:space="0" w:color="D7C3AD"/>
        </w:tblBorders>
      </w:tblPr>
      <w:tblGrid>
        <w:gridCol w:w="10148"/>
      </w:tblGrid>
      <w:tr>
        <w:tc>
          <w:tcPr>
            <w:tcW w:type="dxa" w:w="10148"/>
            <w:shd w:fill="F4EEE6"/>
            <w:tcMar>
              <w:top w:w="120" w:type="dxa"/>
              <w:start w:w="160" w:type="dxa"/>
              <w:bottom w:w="120" w:type="dxa"/>
              <w:end w:w="160" w:type="dxa"/>
            </w:tcMar>
          </w:tcPr>
          <w:p>
            <w:r>
              <w:rPr>
                <w:rFonts w:ascii="Aptos Display" w:hAnsi="Aptos Display" w:eastAsia="Aptos Display"/>
                <w:b/>
                <w:color w:val="6B3E26"/>
                <w:sz w:val="22"/>
              </w:rPr>
              <w:t>Regola di lettura</w:t>
            </w:r>
          </w:p>
          <w:p>
            <w:pPr>
              <w:spacing w:before="80" w:after="0"/>
            </w:pPr>
            <w:r>
              <w:rPr>
                <w:rFonts w:ascii="Aptos" w:hAnsi="Aptos" w:eastAsia="Aptos"/>
                <w:color w:val="2D241C"/>
                <w:sz w:val="19"/>
              </w:rPr>
              <w:t>Quando studi il Romanticismo non chiederti solo “quali sono le caratteristiche?”. Chiediti: quale problema dell’uomo moderno sta cercando di risolvere? Che immagine del mondo costruisce? Che idea di letteratura propone?</w:t>
            </w:r>
          </w:p>
        </w:tc>
      </w:tr>
    </w:tbl>
    <w:p/>
    <w:p>
      <w:pPr>
        <w:pStyle w:val="Heading1"/>
        <w:spacing w:before="200" w:after="80"/>
      </w:pPr>
      <w:r>
        <w:t>1. Che cos’è il Romanticismo</w:t>
      </w:r>
    </w:p>
    <w:p>
      <w:pPr>
        <w:spacing w:after="100" w:line="252" w:lineRule="auto"/>
        <w:jc w:val="both"/>
      </w:pPr>
      <w:r>
        <w:rPr>
          <w:rFonts w:ascii="Aptos" w:hAnsi="Aptos" w:eastAsia="Aptos"/>
          <w:color w:val="2D241C"/>
          <w:sz w:val="20"/>
        </w:rPr>
        <w:t>Il Romanticismo è un grande movimento culturale europeo che nasce tra la fine del Settecento e i primi decenni dell’Ottocento. Non riguarda solo la poesia o la narrativa: cambia il modo di pensare l’uomo, la natura, la storia, la religione, la politica, l’arte e il ruolo dell’intellettuale.</w:t>
      </w:r>
    </w:p>
    <w:p>
      <w:pPr>
        <w:spacing w:after="100" w:line="252" w:lineRule="auto"/>
        <w:jc w:val="both"/>
      </w:pPr>
      <w:r>
        <w:rPr>
          <w:rFonts w:ascii="Aptos" w:hAnsi="Aptos" w:eastAsia="Aptos"/>
          <w:color w:val="2D241C"/>
          <w:sz w:val="20"/>
        </w:rPr>
        <w:t>Non è corretto ridurlo alla formula “sentimento contro ragione”. Questa formula è comoda, ma inganna. Il Romanticismo non rifiuta sempre la ragione: rifiuta una ragione troppo astratta, fredda, calcolante, incapace di comprendere la vita concreta degli individui e dei popoli. Il Romanticismo vuole una ragione più larga, capace di includere sentimento, immaginazione, storia, simbolo e interiorità.</w:t>
      </w:r>
    </w:p>
    <w:p>
      <w:pPr>
        <w:spacing w:after="100" w:line="252" w:lineRule="auto"/>
        <w:jc w:val="both"/>
      </w:pPr>
      <w:r>
        <w:rPr>
          <w:rFonts w:ascii="Aptos" w:hAnsi="Aptos" w:eastAsia="Aptos"/>
          <w:color w:val="2D241C"/>
          <w:sz w:val="20"/>
        </w:rPr>
        <w:t>Per questo è meglio pensarlo come un campo di forze: dentro di esso convivono spinte diverse e talvolta contrarie. C’è il desiderio di libertà, ma anche la nostalgia del passato; c’è l’esaltazione dell’io, ma anche la scoperta del popolo; c’è l’amore per l’infinito, ma anche il dolore del limite; c’è la tensione verso il divino, ma anche la possibilità del disincanto.</w:t>
      </w:r>
    </w:p>
    <w:tbl>
      <w:tblPr>
        <w:tblW w:type="auto" w:w="0"/>
        <w:jc w:val="center"/>
        <w:tblLayout w:type="autofit"/>
        <w:tblLook w:firstColumn="1" w:firstRow="1" w:lastColumn="0" w:lastRow="0" w:noHBand="0" w:noVBand="1" w:val="04A0"/>
        <w:tblBorders>
          <w:top w:val="single" w:sz="8" w:space="0" w:color="D7C3AD"/>
          <w:left w:val="single" w:sz="8" w:space="0" w:color="D7C3AD"/>
          <w:bottom w:val="single" w:sz="8" w:space="0" w:color="D7C3AD"/>
          <w:right w:val="single" w:sz="8" w:space="0" w:color="D7C3AD"/>
          <w:insideH w:val="single" w:sz="8" w:space="0" w:color="D7C3AD"/>
          <w:insideV w:val="single" w:sz="8" w:space="0" w:color="D7C3AD"/>
        </w:tblBorders>
      </w:tblPr>
      <w:tblGrid>
        <w:gridCol w:w="10148"/>
      </w:tblGrid>
      <w:tr>
        <w:tc>
          <w:tcPr>
            <w:tcW w:type="dxa" w:w="10148"/>
            <w:shd w:fill="F4EEE6"/>
            <w:tcMar>
              <w:top w:w="120" w:type="dxa"/>
              <w:start w:w="160" w:type="dxa"/>
              <w:bottom w:w="120" w:type="dxa"/>
              <w:end w:w="160" w:type="dxa"/>
            </w:tcMar>
          </w:tcPr>
          <w:p>
            <w:r>
              <w:rPr>
                <w:rFonts w:ascii="Aptos Display" w:hAnsi="Aptos Display" w:eastAsia="Aptos Display"/>
                <w:b/>
                <w:color w:val="6B3E26"/>
                <w:sz w:val="22"/>
              </w:rPr>
              <w:t>Da ricordare</w:t>
            </w:r>
          </w:p>
          <w:p>
            <w:pPr>
              <w:pStyle w:val="ListBullet"/>
              <w:spacing w:after="60"/>
              <w:ind w:left="227"/>
            </w:pPr>
            <w:r>
              <w:rPr>
                <w:rFonts w:ascii="Aptos" w:hAnsi="Aptos" w:eastAsia="Aptos"/>
                <w:sz w:val="19"/>
              </w:rPr>
              <w:t>Il Romanticismo è plurale: esistono molti Romanticismi nazionali.</w:t>
            </w:r>
          </w:p>
          <w:p>
            <w:pPr>
              <w:pStyle w:val="ListBullet"/>
              <w:spacing w:after="60"/>
              <w:ind w:left="227"/>
            </w:pPr>
            <w:r>
              <w:rPr>
                <w:rFonts w:ascii="Aptos" w:hAnsi="Aptos" w:eastAsia="Aptos"/>
                <w:sz w:val="19"/>
              </w:rPr>
              <w:t>Nasce da una crisi dell’Illuminismo, non da una sua cancellazione totale.</w:t>
            </w:r>
          </w:p>
          <w:p>
            <w:pPr>
              <w:pStyle w:val="ListBullet"/>
              <w:spacing w:after="60"/>
              <w:ind w:left="227"/>
            </w:pPr>
            <w:r>
              <w:rPr>
                <w:rFonts w:ascii="Aptos" w:hAnsi="Aptos" w:eastAsia="Aptos"/>
                <w:sz w:val="19"/>
              </w:rPr>
              <w:t>Scopre l’interiorità, la storia, la nazione, il popolo e l’immaginazione.</w:t>
            </w:r>
          </w:p>
          <w:p>
            <w:pPr>
              <w:pStyle w:val="ListBullet"/>
              <w:spacing w:after="60"/>
              <w:ind w:left="227"/>
            </w:pPr>
            <w:r>
              <w:rPr>
                <w:rFonts w:ascii="Aptos" w:hAnsi="Aptos" w:eastAsia="Aptos"/>
                <w:sz w:val="19"/>
              </w:rPr>
              <w:t>Fa della letteratura uno strumento di conoscenza e, in Italia, anche di educazione civile.</w:t>
            </w:r>
          </w:p>
        </w:tc>
      </w:tr>
    </w:tbl>
    <w:p/>
    <w:p>
      <w:pPr>
        <w:pStyle w:val="Heading1"/>
        <w:spacing w:before="200" w:after="80"/>
      </w:pPr>
      <w:r>
        <w:t>2. La nascita europea: un movimento policentrico</w:t>
      </w:r>
    </w:p>
    <w:p>
      <w:pPr>
        <w:spacing w:after="100" w:line="252" w:lineRule="auto"/>
        <w:jc w:val="both"/>
      </w:pPr>
      <w:r>
        <w:rPr>
          <w:rFonts w:ascii="Aptos" w:hAnsi="Aptos" w:eastAsia="Aptos"/>
          <w:color w:val="2D241C"/>
          <w:sz w:val="20"/>
        </w:rPr>
        <w:t>Il Romanticismo non nasce in un solo luogo e poi si diffonde meccanicamente. Nasce in più centri europei, con forme diverse. In Germania assume una forte impronta filosofica; in Inghilterra si lega alla poesia della natura e dell’esperienza interiore; in Francia diventa anche battaglia culturale contro le regole classicistiche; in Italia arriva come dibattito sulla funzione della letteratura e sul bisogno di una cultura nazionale.</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2537"/>
        <w:gridCol w:w="2537"/>
        <w:gridCol w:w="2537"/>
        <w:gridCol w:w="2537"/>
      </w:tblGrid>
      <w:tr>
        <w:trPr>
          <w:tblHeader w:val="true"/>
          <w:cantSplit/>
        </w:trPr>
        <w:tc>
          <w:tcPr>
            <w:tcW w:type="dxa" w:w="1247"/>
            <w:shd w:fill="6B3E26"/>
            <w:tcMar>
              <w:top w:w="80" w:type="dxa"/>
              <w:start w:w="90" w:type="dxa"/>
              <w:bottom w:w="80" w:type="dxa"/>
              <w:end w:w="90" w:type="dxa"/>
            </w:tcMar>
            <w:vAlign w:val="center"/>
          </w:tcPr>
          <w:p>
            <w:pPr>
              <w:jc w:val="center"/>
            </w:pPr>
            <w:r/>
            <w:r>
              <w:rPr>
                <w:rFonts w:ascii="Aptos" w:hAnsi="Aptos" w:eastAsia="Aptos"/>
                <w:b/>
                <w:color w:val="FFFFFF"/>
                <w:sz w:val="16"/>
              </w:rPr>
              <w:t>Area</w:t>
            </w:r>
          </w:p>
        </w:tc>
        <w:tc>
          <w:tcPr>
            <w:tcW w:type="dxa" w:w="1984"/>
            <w:shd w:fill="6B3E26"/>
            <w:tcMar>
              <w:top w:w="80" w:type="dxa"/>
              <w:start w:w="90" w:type="dxa"/>
              <w:bottom w:w="80" w:type="dxa"/>
              <w:end w:w="90" w:type="dxa"/>
            </w:tcMar>
            <w:vAlign w:val="center"/>
          </w:tcPr>
          <w:p>
            <w:pPr>
              <w:jc w:val="center"/>
            </w:pPr>
            <w:r/>
            <w:r>
              <w:rPr>
                <w:rFonts w:ascii="Aptos" w:hAnsi="Aptos" w:eastAsia="Aptos"/>
                <w:b/>
                <w:color w:val="FFFFFF"/>
                <w:sz w:val="16"/>
              </w:rPr>
              <w:t>Data / nodo</w:t>
            </w:r>
          </w:p>
        </w:tc>
        <w:tc>
          <w:tcPr>
            <w:tcW w:type="dxa" w:w="4139"/>
            <w:shd w:fill="6B3E26"/>
            <w:tcMar>
              <w:top w:w="80" w:type="dxa"/>
              <w:start w:w="90" w:type="dxa"/>
              <w:bottom w:w="80" w:type="dxa"/>
              <w:end w:w="90" w:type="dxa"/>
            </w:tcMar>
            <w:vAlign w:val="center"/>
          </w:tcPr>
          <w:p>
            <w:pPr>
              <w:jc w:val="center"/>
            </w:pPr>
            <w:r/>
            <w:r>
              <w:rPr>
                <w:rFonts w:ascii="Aptos" w:hAnsi="Aptos" w:eastAsia="Aptos"/>
                <w:b/>
                <w:color w:val="FFFFFF"/>
                <w:sz w:val="16"/>
              </w:rPr>
              <w:t>Carattere dominante</w:t>
            </w:r>
          </w:p>
        </w:tc>
        <w:tc>
          <w:tcPr>
            <w:tcW w:type="dxa" w:w="2381"/>
            <w:shd w:fill="6B3E26"/>
            <w:tcMar>
              <w:top w:w="80" w:type="dxa"/>
              <w:start w:w="90" w:type="dxa"/>
              <w:bottom w:w="80" w:type="dxa"/>
              <w:end w:w="90" w:type="dxa"/>
            </w:tcMar>
            <w:vAlign w:val="center"/>
          </w:tcPr>
          <w:p>
            <w:pPr>
              <w:jc w:val="center"/>
            </w:pPr>
            <w:r/>
            <w:r>
              <w:rPr>
                <w:rFonts w:ascii="Aptos" w:hAnsi="Aptos" w:eastAsia="Aptos"/>
                <w:b/>
                <w:color w:val="FFFFFF"/>
                <w:sz w:val="16"/>
              </w:rPr>
              <w:t>Autori o testi utili</w:t>
            </w:r>
          </w:p>
        </w:tc>
      </w:tr>
      <w:tr>
        <w:trPr>
          <w:cantSplit/>
        </w:trPr>
        <w:tc>
          <w:tcPr>
            <w:tcW w:type="dxa" w:w="1247"/>
            <w:shd w:fill="FBF8F4"/>
            <w:tcMar>
              <w:top w:w="70" w:type="dxa"/>
              <w:start w:w="90" w:type="dxa"/>
              <w:bottom w:w="70" w:type="dxa"/>
              <w:end w:w="90" w:type="dxa"/>
            </w:tcMar>
            <w:vAlign w:val="top"/>
          </w:tcPr>
          <w:p>
            <w:r/>
            <w:r>
              <w:rPr>
                <w:rFonts w:ascii="Aptos" w:hAnsi="Aptos" w:eastAsia="Aptos"/>
                <w:b w:val="0"/>
                <w:color w:val="2D241C"/>
                <w:sz w:val="16"/>
              </w:rPr>
              <w:t>Germania</w:t>
            </w:r>
          </w:p>
        </w:tc>
        <w:tc>
          <w:tcPr>
            <w:tcW w:type="dxa" w:w="1984"/>
            <w:shd w:fill="FBF8F4"/>
            <w:tcMar>
              <w:top w:w="70" w:type="dxa"/>
              <w:start w:w="90" w:type="dxa"/>
              <w:bottom w:w="70" w:type="dxa"/>
              <w:end w:w="90" w:type="dxa"/>
            </w:tcMar>
            <w:vAlign w:val="top"/>
          </w:tcPr>
          <w:p>
            <w:r/>
            <w:r>
              <w:rPr>
                <w:rFonts w:ascii="Aptos" w:hAnsi="Aptos" w:eastAsia="Aptos"/>
                <w:b w:val="0"/>
                <w:color w:val="2D241C"/>
                <w:sz w:val="16"/>
              </w:rPr>
              <w:t>1797-1802: Jena e primo Romanticismo</w:t>
            </w:r>
          </w:p>
        </w:tc>
        <w:tc>
          <w:tcPr>
            <w:tcW w:type="dxa" w:w="4139"/>
            <w:shd w:fill="FBF8F4"/>
            <w:tcMar>
              <w:top w:w="70" w:type="dxa"/>
              <w:start w:w="90" w:type="dxa"/>
              <w:bottom w:w="70" w:type="dxa"/>
              <w:end w:w="90" w:type="dxa"/>
            </w:tcMar>
            <w:vAlign w:val="top"/>
          </w:tcPr>
          <w:p>
            <w:r/>
            <w:r>
              <w:rPr>
                <w:rFonts w:ascii="Aptos" w:hAnsi="Aptos" w:eastAsia="Aptos"/>
                <w:b w:val="0"/>
                <w:color w:val="2D241C"/>
                <w:sz w:val="16"/>
              </w:rPr>
              <w:t>Laboratorio filosofico: io, natura, infinito, idealismo, poesia moderna</w:t>
            </w:r>
          </w:p>
        </w:tc>
        <w:tc>
          <w:tcPr>
            <w:tcW w:type="dxa" w:w="2381"/>
            <w:shd w:fill="FBF8F4"/>
            <w:tcMar>
              <w:top w:w="70" w:type="dxa"/>
              <w:start w:w="90" w:type="dxa"/>
              <w:bottom w:w="70" w:type="dxa"/>
              <w:end w:w="90" w:type="dxa"/>
            </w:tcMar>
            <w:vAlign w:val="top"/>
          </w:tcPr>
          <w:p>
            <w:r/>
            <w:r>
              <w:rPr>
                <w:rFonts w:ascii="Aptos" w:hAnsi="Aptos" w:eastAsia="Aptos"/>
                <w:b w:val="0"/>
                <w:color w:val="2D241C"/>
                <w:sz w:val="16"/>
              </w:rPr>
              <w:t>Schlegel, Novalis, Fichte, Schelling, Goethe</w:t>
            </w:r>
          </w:p>
        </w:tc>
      </w:tr>
      <w:tr>
        <w:trPr>
          <w:cantSplit/>
        </w:trPr>
        <w:tc>
          <w:tcPr>
            <w:tcW w:type="dxa" w:w="1247"/>
            <w:shd w:fill="FFFFFF"/>
            <w:tcMar>
              <w:top w:w="70" w:type="dxa"/>
              <w:start w:w="90" w:type="dxa"/>
              <w:bottom w:w="70" w:type="dxa"/>
              <w:end w:w="90" w:type="dxa"/>
            </w:tcMar>
            <w:vAlign w:val="top"/>
          </w:tcPr>
          <w:p>
            <w:r/>
            <w:r>
              <w:rPr>
                <w:rFonts w:ascii="Aptos" w:hAnsi="Aptos" w:eastAsia="Aptos"/>
                <w:b w:val="0"/>
                <w:color w:val="2D241C"/>
                <w:sz w:val="16"/>
              </w:rPr>
              <w:t>Inghilterra</w:t>
            </w:r>
          </w:p>
        </w:tc>
        <w:tc>
          <w:tcPr>
            <w:tcW w:type="dxa" w:w="1984"/>
            <w:shd w:fill="FFFFFF"/>
            <w:tcMar>
              <w:top w:w="70" w:type="dxa"/>
              <w:start w:w="90" w:type="dxa"/>
              <w:bottom w:w="70" w:type="dxa"/>
              <w:end w:w="90" w:type="dxa"/>
            </w:tcMar>
            <w:vAlign w:val="top"/>
          </w:tcPr>
          <w:p>
            <w:r/>
            <w:r>
              <w:rPr>
                <w:rFonts w:ascii="Aptos" w:hAnsi="Aptos" w:eastAsia="Aptos"/>
                <w:b w:val="0"/>
                <w:color w:val="2D241C"/>
                <w:sz w:val="16"/>
              </w:rPr>
              <w:t>1798: Lyrical Ballads</w:t>
            </w:r>
          </w:p>
        </w:tc>
        <w:tc>
          <w:tcPr>
            <w:tcW w:type="dxa" w:w="4139"/>
            <w:shd w:fill="FFFFFF"/>
            <w:tcMar>
              <w:top w:w="70" w:type="dxa"/>
              <w:start w:w="90" w:type="dxa"/>
              <w:bottom w:w="70" w:type="dxa"/>
              <w:end w:w="90" w:type="dxa"/>
            </w:tcMar>
            <w:vAlign w:val="top"/>
          </w:tcPr>
          <w:p>
            <w:r/>
            <w:r>
              <w:rPr>
                <w:rFonts w:ascii="Aptos" w:hAnsi="Aptos" w:eastAsia="Aptos"/>
                <w:b w:val="0"/>
                <w:color w:val="2D241C"/>
                <w:sz w:val="16"/>
              </w:rPr>
              <w:t>Poesia come rielaborazione dell’emozione; natura come esperienza morale</w:t>
            </w:r>
          </w:p>
        </w:tc>
        <w:tc>
          <w:tcPr>
            <w:tcW w:type="dxa" w:w="2381"/>
            <w:shd w:fill="FFFFFF"/>
            <w:tcMar>
              <w:top w:w="70" w:type="dxa"/>
              <w:start w:w="90" w:type="dxa"/>
              <w:bottom w:w="70" w:type="dxa"/>
              <w:end w:w="90" w:type="dxa"/>
            </w:tcMar>
            <w:vAlign w:val="top"/>
          </w:tcPr>
          <w:p>
            <w:r/>
            <w:r>
              <w:rPr>
                <w:rFonts w:ascii="Aptos" w:hAnsi="Aptos" w:eastAsia="Aptos"/>
                <w:b w:val="0"/>
                <w:color w:val="2D241C"/>
                <w:sz w:val="16"/>
              </w:rPr>
              <w:t>Wordsworth, Coleridge, Byron, Shelley, Keats</w:t>
            </w:r>
          </w:p>
        </w:tc>
      </w:tr>
      <w:tr>
        <w:trPr>
          <w:cantSplit/>
        </w:trPr>
        <w:tc>
          <w:tcPr>
            <w:tcW w:type="dxa" w:w="1247"/>
            <w:shd w:fill="FBF8F4"/>
            <w:tcMar>
              <w:top w:w="70" w:type="dxa"/>
              <w:start w:w="90" w:type="dxa"/>
              <w:bottom w:w="70" w:type="dxa"/>
              <w:end w:w="90" w:type="dxa"/>
            </w:tcMar>
            <w:vAlign w:val="top"/>
          </w:tcPr>
          <w:p>
            <w:r/>
            <w:r>
              <w:rPr>
                <w:rFonts w:ascii="Aptos" w:hAnsi="Aptos" w:eastAsia="Aptos"/>
                <w:b w:val="0"/>
                <w:color w:val="2D241C"/>
                <w:sz w:val="16"/>
              </w:rPr>
              <w:t>Francia</w:t>
            </w:r>
          </w:p>
        </w:tc>
        <w:tc>
          <w:tcPr>
            <w:tcW w:type="dxa" w:w="1984"/>
            <w:shd w:fill="FBF8F4"/>
            <w:tcMar>
              <w:top w:w="70" w:type="dxa"/>
              <w:start w:w="90" w:type="dxa"/>
              <w:bottom w:w="70" w:type="dxa"/>
              <w:end w:w="90" w:type="dxa"/>
            </w:tcMar>
            <w:vAlign w:val="top"/>
          </w:tcPr>
          <w:p>
            <w:r/>
            <w:r>
              <w:rPr>
                <w:rFonts w:ascii="Aptos" w:hAnsi="Aptos" w:eastAsia="Aptos"/>
                <w:b w:val="0"/>
                <w:color w:val="2D241C"/>
                <w:sz w:val="16"/>
              </w:rPr>
              <w:t>1827: Prefazione al Cromwell</w:t>
            </w:r>
          </w:p>
        </w:tc>
        <w:tc>
          <w:tcPr>
            <w:tcW w:type="dxa" w:w="4139"/>
            <w:shd w:fill="FBF8F4"/>
            <w:tcMar>
              <w:top w:w="70" w:type="dxa"/>
              <w:start w:w="90" w:type="dxa"/>
              <w:bottom w:w="70" w:type="dxa"/>
              <w:end w:w="90" w:type="dxa"/>
            </w:tcMar>
            <w:vAlign w:val="top"/>
          </w:tcPr>
          <w:p>
            <w:r/>
            <w:r>
              <w:rPr>
                <w:rFonts w:ascii="Aptos" w:hAnsi="Aptos" w:eastAsia="Aptos"/>
                <w:b w:val="0"/>
                <w:color w:val="2D241C"/>
                <w:sz w:val="16"/>
              </w:rPr>
              <w:t>Rottura delle regole classiche; teatro moderno; mescolanza di sublime e grottesco</w:t>
            </w:r>
          </w:p>
        </w:tc>
        <w:tc>
          <w:tcPr>
            <w:tcW w:type="dxa" w:w="2381"/>
            <w:shd w:fill="FBF8F4"/>
            <w:tcMar>
              <w:top w:w="70" w:type="dxa"/>
              <w:start w:w="90" w:type="dxa"/>
              <w:bottom w:w="70" w:type="dxa"/>
              <w:end w:w="90" w:type="dxa"/>
            </w:tcMar>
            <w:vAlign w:val="top"/>
          </w:tcPr>
          <w:p>
            <w:r/>
            <w:r>
              <w:rPr>
                <w:rFonts w:ascii="Aptos" w:hAnsi="Aptos" w:eastAsia="Aptos"/>
                <w:b w:val="0"/>
                <w:color w:val="2D241C"/>
                <w:sz w:val="16"/>
              </w:rPr>
              <w:t>Victor Hugo, Lamartine, Chateaubriand</w:t>
            </w:r>
          </w:p>
        </w:tc>
      </w:tr>
      <w:tr>
        <w:trPr>
          <w:cantSplit/>
        </w:trPr>
        <w:tc>
          <w:tcPr>
            <w:tcW w:type="dxa" w:w="1247"/>
            <w:shd w:fill="FFFFFF"/>
            <w:tcMar>
              <w:top w:w="70" w:type="dxa"/>
              <w:start w:w="90" w:type="dxa"/>
              <w:bottom w:w="70" w:type="dxa"/>
              <w:end w:w="90" w:type="dxa"/>
            </w:tcMar>
            <w:vAlign w:val="top"/>
          </w:tcPr>
          <w:p>
            <w:r/>
            <w:r>
              <w:rPr>
                <w:rFonts w:ascii="Aptos" w:hAnsi="Aptos" w:eastAsia="Aptos"/>
                <w:b w:val="0"/>
                <w:color w:val="2D241C"/>
                <w:sz w:val="16"/>
              </w:rPr>
              <w:t>Italia</w:t>
            </w:r>
          </w:p>
        </w:tc>
        <w:tc>
          <w:tcPr>
            <w:tcW w:type="dxa" w:w="1984"/>
            <w:shd w:fill="FFFFFF"/>
            <w:tcMar>
              <w:top w:w="70" w:type="dxa"/>
              <w:start w:w="90" w:type="dxa"/>
              <w:bottom w:w="70" w:type="dxa"/>
              <w:end w:w="90" w:type="dxa"/>
            </w:tcMar>
            <w:vAlign w:val="top"/>
          </w:tcPr>
          <w:p>
            <w:r/>
            <w:r>
              <w:rPr>
                <w:rFonts w:ascii="Aptos" w:hAnsi="Aptos" w:eastAsia="Aptos"/>
                <w:b w:val="0"/>
                <w:color w:val="2D241C"/>
                <w:sz w:val="16"/>
              </w:rPr>
              <w:t>1816: polemica classici-romantici</w:t>
            </w:r>
          </w:p>
        </w:tc>
        <w:tc>
          <w:tcPr>
            <w:tcW w:type="dxa" w:w="4139"/>
            <w:shd w:fill="FFFFFF"/>
            <w:tcMar>
              <w:top w:w="70" w:type="dxa"/>
              <w:start w:w="90" w:type="dxa"/>
              <w:bottom w:w="70" w:type="dxa"/>
              <w:end w:w="90" w:type="dxa"/>
            </w:tcMar>
            <w:vAlign w:val="top"/>
          </w:tcPr>
          <w:p>
            <w:r/>
            <w:r>
              <w:rPr>
                <w:rFonts w:ascii="Aptos" w:hAnsi="Aptos" w:eastAsia="Aptos"/>
                <w:b w:val="0"/>
                <w:color w:val="2D241C"/>
                <w:sz w:val="16"/>
              </w:rPr>
              <w:t>Letteratura utile, civile, storica; costruzione di un pubblico e di una nazione</w:t>
            </w:r>
          </w:p>
        </w:tc>
        <w:tc>
          <w:tcPr>
            <w:tcW w:type="dxa" w:w="2381"/>
            <w:shd w:fill="FFFFFF"/>
            <w:tcMar>
              <w:top w:w="70" w:type="dxa"/>
              <w:start w:w="90" w:type="dxa"/>
              <w:bottom w:w="70" w:type="dxa"/>
              <w:end w:w="90" w:type="dxa"/>
            </w:tcMar>
            <w:vAlign w:val="top"/>
          </w:tcPr>
          <w:p>
            <w:r/>
            <w:r>
              <w:rPr>
                <w:rFonts w:ascii="Aptos" w:hAnsi="Aptos" w:eastAsia="Aptos"/>
                <w:b w:val="0"/>
                <w:color w:val="2D241C"/>
                <w:sz w:val="16"/>
              </w:rPr>
              <w:t>Madame de Staël, Berchet, Manzoni, Il Conciliatore</w:t>
            </w:r>
          </w:p>
        </w:tc>
      </w:tr>
    </w:tbl>
    <w:p/>
    <w:p>
      <w:pPr>
        <w:spacing w:after="100" w:line="252" w:lineRule="auto"/>
        <w:jc w:val="both"/>
      </w:pPr>
      <w:r>
        <w:rPr>
          <w:rFonts w:ascii="Aptos" w:hAnsi="Aptos" w:eastAsia="Aptos"/>
          <w:color w:val="2D241C"/>
          <w:sz w:val="20"/>
        </w:rPr>
        <w:t>Il punto decisivo: il Romanticismo europeo non ha una sola faccia. Per questo Manzoni e Leopardi possono essere entrambi collegati al Romanticismo, ma non nello stesso modo. Manzoni costruisce una letteratura storica, morale e civile. Leopardi attraversa il Romanticismo dall’interno, usando alcuni suoi strumenti — infinito, immaginazione, interiorità — per arrivare a una visione molto più tragica e disincantata.</w:t>
      </w:r>
    </w:p>
    <w:p>
      <w:pPr>
        <w:pStyle w:val="Heading1"/>
        <w:spacing w:before="200" w:after="80"/>
      </w:pPr>
      <w:r>
        <w:t>3. I nuclei fondamentali</w:t>
      </w:r>
    </w:p>
    <w:p>
      <w:pPr>
        <w:spacing w:after="100" w:line="252" w:lineRule="auto"/>
        <w:jc w:val="both"/>
      </w:pPr>
      <w:r>
        <w:rPr>
          <w:rFonts w:ascii="Aptos" w:hAnsi="Aptos" w:eastAsia="Aptos"/>
          <w:color w:val="2D241C"/>
          <w:sz w:val="20"/>
        </w:rPr>
        <w:t>Per non perdersi tra date e nomi, conviene fissare alcuni nuclei essenziali. Sono i concetti che poi ritroveremo negli autori dell’Ottocento italiano.</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3383"/>
        <w:gridCol w:w="3383"/>
        <w:gridCol w:w="3383"/>
      </w:tblGrid>
      <w:tr>
        <w:trPr>
          <w:tblHeader w:val="true"/>
          <w:cantSplit/>
        </w:trPr>
        <w:tc>
          <w:tcPr>
            <w:tcW w:type="dxa" w:w="1417"/>
            <w:shd w:fill="6B3E26"/>
            <w:tcMar>
              <w:top w:w="80" w:type="dxa"/>
              <w:start w:w="90" w:type="dxa"/>
              <w:bottom w:w="80" w:type="dxa"/>
              <w:end w:w="90" w:type="dxa"/>
            </w:tcMar>
            <w:vAlign w:val="center"/>
          </w:tcPr>
          <w:p>
            <w:pPr>
              <w:jc w:val="center"/>
            </w:pPr>
            <w:r/>
            <w:r>
              <w:rPr>
                <w:rFonts w:ascii="Aptos" w:hAnsi="Aptos" w:eastAsia="Aptos"/>
                <w:b/>
                <w:color w:val="FFFFFF"/>
                <w:sz w:val="16"/>
              </w:rPr>
              <w:t>Nucleo</w:t>
            </w:r>
          </w:p>
        </w:tc>
        <w:tc>
          <w:tcPr>
            <w:tcW w:type="dxa" w:w="3969"/>
            <w:shd w:fill="6B3E26"/>
            <w:tcMar>
              <w:top w:w="80" w:type="dxa"/>
              <w:start w:w="90" w:type="dxa"/>
              <w:bottom w:w="80" w:type="dxa"/>
              <w:end w:w="90" w:type="dxa"/>
            </w:tcMar>
            <w:vAlign w:val="center"/>
          </w:tcPr>
          <w:p>
            <w:pPr>
              <w:jc w:val="center"/>
            </w:pPr>
            <w:r/>
            <w:r>
              <w:rPr>
                <w:rFonts w:ascii="Aptos" w:hAnsi="Aptos" w:eastAsia="Aptos"/>
                <w:b/>
                <w:color w:val="FFFFFF"/>
                <w:sz w:val="16"/>
              </w:rPr>
              <w:t>Che cosa significa</w:t>
            </w:r>
          </w:p>
        </w:tc>
        <w:tc>
          <w:tcPr>
            <w:tcW w:type="dxa" w:w="3969"/>
            <w:shd w:fill="6B3E26"/>
            <w:tcMar>
              <w:top w:w="80" w:type="dxa"/>
              <w:start w:w="90" w:type="dxa"/>
              <w:bottom w:w="80" w:type="dxa"/>
              <w:end w:w="90" w:type="dxa"/>
            </w:tcMar>
            <w:vAlign w:val="center"/>
          </w:tcPr>
          <w:p>
            <w:pPr>
              <w:jc w:val="center"/>
            </w:pPr>
            <w:r/>
            <w:r>
              <w:rPr>
                <w:rFonts w:ascii="Aptos" w:hAnsi="Aptos" w:eastAsia="Aptos"/>
                <w:b/>
                <w:color w:val="FFFFFF"/>
                <w:sz w:val="16"/>
              </w:rPr>
              <w:t>Perché conta per Manzoni e Leopardi</w:t>
            </w:r>
          </w:p>
        </w:tc>
      </w:tr>
      <w:tr>
        <w:trPr>
          <w:cantSplit/>
        </w:trPr>
        <w:tc>
          <w:tcPr>
            <w:tcW w:type="dxa" w:w="1417"/>
            <w:shd w:fill="FBF8F4"/>
            <w:tcMar>
              <w:top w:w="70" w:type="dxa"/>
              <w:start w:w="90" w:type="dxa"/>
              <w:bottom w:w="70" w:type="dxa"/>
              <w:end w:w="90" w:type="dxa"/>
            </w:tcMar>
            <w:vAlign w:val="top"/>
          </w:tcPr>
          <w:p>
            <w:r/>
            <w:r>
              <w:rPr>
                <w:rFonts w:ascii="Aptos" w:hAnsi="Aptos" w:eastAsia="Aptos"/>
                <w:b w:val="0"/>
                <w:color w:val="2D241C"/>
                <w:sz w:val="16"/>
              </w:rPr>
              <w:t>Sentimento e interiorità</w:t>
            </w:r>
          </w:p>
        </w:tc>
        <w:tc>
          <w:tcPr>
            <w:tcW w:type="dxa" w:w="3969"/>
            <w:shd w:fill="FBF8F4"/>
            <w:tcMar>
              <w:top w:w="70" w:type="dxa"/>
              <w:start w:w="90" w:type="dxa"/>
              <w:bottom w:w="70" w:type="dxa"/>
              <w:end w:w="90" w:type="dxa"/>
            </w:tcMar>
            <w:vAlign w:val="top"/>
          </w:tcPr>
          <w:p>
            <w:r/>
            <w:r>
              <w:rPr>
                <w:rFonts w:ascii="Aptos" w:hAnsi="Aptos" w:eastAsia="Aptos"/>
                <w:b w:val="0"/>
                <w:color w:val="2D241C"/>
                <w:sz w:val="16"/>
              </w:rPr>
              <w:t>L’uomo non è solo ragione: dentro di lui ci sono desiderio, dolore, memoria, inquietudine, immaginazione.</w:t>
            </w:r>
          </w:p>
        </w:tc>
        <w:tc>
          <w:tcPr>
            <w:tcW w:type="dxa" w:w="3969"/>
            <w:shd w:fill="FBF8F4"/>
            <w:tcMar>
              <w:top w:w="70" w:type="dxa"/>
              <w:start w:w="90" w:type="dxa"/>
              <w:bottom w:w="70" w:type="dxa"/>
              <w:end w:w="90" w:type="dxa"/>
            </w:tcMar>
            <w:vAlign w:val="top"/>
          </w:tcPr>
          <w:p>
            <w:r/>
            <w:r>
              <w:rPr>
                <w:rFonts w:ascii="Aptos" w:hAnsi="Aptos" w:eastAsia="Aptos"/>
                <w:b w:val="0"/>
                <w:color w:val="2D241C"/>
                <w:sz w:val="16"/>
              </w:rPr>
              <w:t>Manzoni studia la coscienza morale; Leopardi fa dell’interiorità un luogo di conoscenza tragica.</w:t>
            </w:r>
          </w:p>
        </w:tc>
      </w:tr>
      <w:tr>
        <w:trPr>
          <w:cantSplit/>
        </w:trPr>
        <w:tc>
          <w:tcPr>
            <w:tcW w:type="dxa" w:w="1417"/>
            <w:shd w:fill="FFFFFF"/>
            <w:tcMar>
              <w:top w:w="70" w:type="dxa"/>
              <w:start w:w="90" w:type="dxa"/>
              <w:bottom w:w="70" w:type="dxa"/>
              <w:end w:w="90" w:type="dxa"/>
            </w:tcMar>
            <w:vAlign w:val="top"/>
          </w:tcPr>
          <w:p>
            <w:r/>
            <w:r>
              <w:rPr>
                <w:rFonts w:ascii="Aptos" w:hAnsi="Aptos" w:eastAsia="Aptos"/>
                <w:b w:val="0"/>
                <w:color w:val="2D241C"/>
                <w:sz w:val="16"/>
              </w:rPr>
              <w:t>Popolo</w:t>
            </w:r>
          </w:p>
        </w:tc>
        <w:tc>
          <w:tcPr>
            <w:tcW w:type="dxa" w:w="3969"/>
            <w:shd w:fill="FFFFFF"/>
            <w:tcMar>
              <w:top w:w="70" w:type="dxa"/>
              <w:start w:w="90" w:type="dxa"/>
              <w:bottom w:w="70" w:type="dxa"/>
              <w:end w:w="90" w:type="dxa"/>
            </w:tcMar>
            <w:vAlign w:val="top"/>
          </w:tcPr>
          <w:p>
            <w:r/>
            <w:r>
              <w:rPr>
                <w:rFonts w:ascii="Aptos" w:hAnsi="Aptos" w:eastAsia="Aptos"/>
                <w:b w:val="0"/>
                <w:color w:val="2D241C"/>
                <w:sz w:val="16"/>
              </w:rPr>
              <w:t>La letteratura non parla più soltanto a un’élite colta: cerca un pubblico più ampio e vivo.</w:t>
            </w:r>
          </w:p>
        </w:tc>
        <w:tc>
          <w:tcPr>
            <w:tcW w:type="dxa" w:w="3969"/>
            <w:shd w:fill="FFFFFF"/>
            <w:tcMar>
              <w:top w:w="70" w:type="dxa"/>
              <w:start w:w="90" w:type="dxa"/>
              <w:bottom w:w="70" w:type="dxa"/>
              <w:end w:w="90" w:type="dxa"/>
            </w:tcMar>
            <w:vAlign w:val="top"/>
          </w:tcPr>
          <w:p>
            <w:r/>
            <w:r>
              <w:rPr>
                <w:rFonts w:ascii="Aptos" w:hAnsi="Aptos" w:eastAsia="Aptos"/>
                <w:b w:val="0"/>
                <w:color w:val="2D241C"/>
                <w:sz w:val="16"/>
              </w:rPr>
              <w:t>Manzoni sceglie gli umili come protagonisti; il problema della lingua diventa civile.</w:t>
            </w:r>
          </w:p>
        </w:tc>
      </w:tr>
      <w:tr>
        <w:trPr>
          <w:cantSplit/>
        </w:trPr>
        <w:tc>
          <w:tcPr>
            <w:tcW w:type="dxa" w:w="1417"/>
            <w:shd w:fill="FBF8F4"/>
            <w:tcMar>
              <w:top w:w="70" w:type="dxa"/>
              <w:start w:w="90" w:type="dxa"/>
              <w:bottom w:w="70" w:type="dxa"/>
              <w:end w:w="90" w:type="dxa"/>
            </w:tcMar>
            <w:vAlign w:val="top"/>
          </w:tcPr>
          <w:p>
            <w:r/>
            <w:r>
              <w:rPr>
                <w:rFonts w:ascii="Aptos" w:hAnsi="Aptos" w:eastAsia="Aptos"/>
                <w:b w:val="0"/>
                <w:color w:val="2D241C"/>
                <w:sz w:val="16"/>
              </w:rPr>
              <w:t>Nazione</w:t>
            </w:r>
          </w:p>
        </w:tc>
        <w:tc>
          <w:tcPr>
            <w:tcW w:type="dxa" w:w="3969"/>
            <w:shd w:fill="FBF8F4"/>
            <w:tcMar>
              <w:top w:w="70" w:type="dxa"/>
              <w:start w:w="90" w:type="dxa"/>
              <w:bottom w:w="70" w:type="dxa"/>
              <w:end w:w="90" w:type="dxa"/>
            </w:tcMar>
            <w:vAlign w:val="top"/>
          </w:tcPr>
          <w:p>
            <w:r/>
            <w:r>
              <w:rPr>
                <w:rFonts w:ascii="Aptos" w:hAnsi="Aptos" w:eastAsia="Aptos"/>
                <w:b w:val="0"/>
                <w:color w:val="2D241C"/>
                <w:sz w:val="16"/>
              </w:rPr>
              <w:t>La comunità nazionale viene pensata come storia, lingua, tradizione, memoria condivisa.</w:t>
            </w:r>
          </w:p>
        </w:tc>
        <w:tc>
          <w:tcPr>
            <w:tcW w:type="dxa" w:w="3969"/>
            <w:shd w:fill="FBF8F4"/>
            <w:tcMar>
              <w:top w:w="70" w:type="dxa"/>
              <w:start w:w="90" w:type="dxa"/>
              <w:bottom w:w="70" w:type="dxa"/>
              <w:end w:w="90" w:type="dxa"/>
            </w:tcMar>
            <w:vAlign w:val="top"/>
          </w:tcPr>
          <w:p>
            <w:r/>
            <w:r>
              <w:rPr>
                <w:rFonts w:ascii="Aptos" w:hAnsi="Aptos" w:eastAsia="Aptos"/>
                <w:b w:val="0"/>
                <w:color w:val="2D241C"/>
                <w:sz w:val="16"/>
              </w:rPr>
              <w:t>Il romanzo manzoniano contribuisce alla coscienza nazionale; Leopardi critica le illusioni patriottiche quando diventano retorica.</w:t>
            </w:r>
          </w:p>
        </w:tc>
      </w:tr>
      <w:tr>
        <w:trPr>
          <w:cantSplit/>
        </w:trPr>
        <w:tc>
          <w:tcPr>
            <w:tcW w:type="dxa" w:w="1417"/>
            <w:shd w:fill="FFFFFF"/>
            <w:tcMar>
              <w:top w:w="70" w:type="dxa"/>
              <w:start w:w="90" w:type="dxa"/>
              <w:bottom w:w="70" w:type="dxa"/>
              <w:end w:w="90" w:type="dxa"/>
            </w:tcMar>
            <w:vAlign w:val="top"/>
          </w:tcPr>
          <w:p>
            <w:r/>
            <w:r>
              <w:rPr>
                <w:rFonts w:ascii="Aptos" w:hAnsi="Aptos" w:eastAsia="Aptos"/>
                <w:b w:val="0"/>
                <w:color w:val="2D241C"/>
                <w:sz w:val="16"/>
              </w:rPr>
              <w:t>Storia</w:t>
            </w:r>
          </w:p>
        </w:tc>
        <w:tc>
          <w:tcPr>
            <w:tcW w:type="dxa" w:w="3969"/>
            <w:shd w:fill="FFFFFF"/>
            <w:tcMar>
              <w:top w:w="70" w:type="dxa"/>
              <w:start w:w="90" w:type="dxa"/>
              <w:bottom w:w="70" w:type="dxa"/>
              <w:end w:w="90" w:type="dxa"/>
            </w:tcMar>
            <w:vAlign w:val="top"/>
          </w:tcPr>
          <w:p>
            <w:r/>
            <w:r>
              <w:rPr>
                <w:rFonts w:ascii="Aptos" w:hAnsi="Aptos" w:eastAsia="Aptos"/>
                <w:b w:val="0"/>
                <w:color w:val="2D241C"/>
                <w:sz w:val="16"/>
              </w:rPr>
              <w:t>La realtà umana è situata nel tempo. Le idee, i valori e le forme sociali cambiano.</w:t>
            </w:r>
          </w:p>
        </w:tc>
        <w:tc>
          <w:tcPr>
            <w:tcW w:type="dxa" w:w="3969"/>
            <w:shd w:fill="FFFFFF"/>
            <w:tcMar>
              <w:top w:w="70" w:type="dxa"/>
              <w:start w:w="90" w:type="dxa"/>
              <w:bottom w:w="70" w:type="dxa"/>
              <w:end w:w="90" w:type="dxa"/>
            </w:tcMar>
            <w:vAlign w:val="top"/>
          </w:tcPr>
          <w:p>
            <w:r/>
            <w:r>
              <w:rPr>
                <w:rFonts w:ascii="Aptos" w:hAnsi="Aptos" w:eastAsia="Aptos"/>
                <w:b w:val="0"/>
                <w:color w:val="2D241C"/>
                <w:sz w:val="16"/>
              </w:rPr>
              <w:t>Manzoni fonda il romanzo storico sul rapporto fra vero e verosimile. Leopardi legge la storia come perdita delle illusioni antiche.</w:t>
            </w:r>
          </w:p>
        </w:tc>
      </w:tr>
      <w:tr>
        <w:trPr>
          <w:cantSplit/>
        </w:trPr>
        <w:tc>
          <w:tcPr>
            <w:tcW w:type="dxa" w:w="1417"/>
            <w:shd w:fill="FBF8F4"/>
            <w:tcMar>
              <w:top w:w="70" w:type="dxa"/>
              <w:start w:w="90" w:type="dxa"/>
              <w:bottom w:w="70" w:type="dxa"/>
              <w:end w:w="90" w:type="dxa"/>
            </w:tcMar>
            <w:vAlign w:val="top"/>
          </w:tcPr>
          <w:p>
            <w:r/>
            <w:r>
              <w:rPr>
                <w:rFonts w:ascii="Aptos" w:hAnsi="Aptos" w:eastAsia="Aptos"/>
                <w:b w:val="0"/>
                <w:color w:val="2D241C"/>
                <w:sz w:val="16"/>
              </w:rPr>
              <w:t>Natura</w:t>
            </w:r>
          </w:p>
        </w:tc>
        <w:tc>
          <w:tcPr>
            <w:tcW w:type="dxa" w:w="3969"/>
            <w:shd w:fill="FBF8F4"/>
            <w:tcMar>
              <w:top w:w="70" w:type="dxa"/>
              <w:start w:w="90" w:type="dxa"/>
              <w:bottom w:w="70" w:type="dxa"/>
              <w:end w:w="90" w:type="dxa"/>
            </w:tcMar>
            <w:vAlign w:val="top"/>
          </w:tcPr>
          <w:p>
            <w:r/>
            <w:r>
              <w:rPr>
                <w:rFonts w:ascii="Aptos" w:hAnsi="Aptos" w:eastAsia="Aptos"/>
                <w:b w:val="0"/>
                <w:color w:val="2D241C"/>
                <w:sz w:val="16"/>
              </w:rPr>
              <w:t>Non è più solo macchina regolata da leggi; spesso diventa organismo vivente, specchio dell’anima, totalità misteriosa.</w:t>
            </w:r>
          </w:p>
        </w:tc>
        <w:tc>
          <w:tcPr>
            <w:tcW w:type="dxa" w:w="3969"/>
            <w:shd w:fill="FBF8F4"/>
            <w:tcMar>
              <w:top w:w="70" w:type="dxa"/>
              <w:start w:w="90" w:type="dxa"/>
              <w:bottom w:w="70" w:type="dxa"/>
              <w:end w:w="90" w:type="dxa"/>
            </w:tcMar>
            <w:vAlign w:val="top"/>
          </w:tcPr>
          <w:p>
            <w:r/>
            <w:r>
              <w:rPr>
                <w:rFonts w:ascii="Aptos" w:hAnsi="Aptos" w:eastAsia="Aptos"/>
                <w:b w:val="0"/>
                <w:color w:val="2D241C"/>
                <w:sz w:val="16"/>
              </w:rPr>
              <w:t>Manzoni la inserisce in un disegno provvidenziale; Leopardi la smaschera come forza indifferente.</w:t>
            </w:r>
          </w:p>
        </w:tc>
      </w:tr>
      <w:tr>
        <w:trPr>
          <w:cantSplit/>
        </w:trPr>
        <w:tc>
          <w:tcPr>
            <w:tcW w:type="dxa" w:w="1417"/>
            <w:shd w:fill="FFFFFF"/>
            <w:tcMar>
              <w:top w:w="70" w:type="dxa"/>
              <w:start w:w="90" w:type="dxa"/>
              <w:bottom w:w="70" w:type="dxa"/>
              <w:end w:w="90" w:type="dxa"/>
            </w:tcMar>
            <w:vAlign w:val="top"/>
          </w:tcPr>
          <w:p>
            <w:r/>
            <w:r>
              <w:rPr>
                <w:rFonts w:ascii="Aptos" w:hAnsi="Aptos" w:eastAsia="Aptos"/>
                <w:b w:val="0"/>
                <w:color w:val="2D241C"/>
                <w:sz w:val="16"/>
              </w:rPr>
              <w:t>Infinito</w:t>
            </w:r>
          </w:p>
        </w:tc>
        <w:tc>
          <w:tcPr>
            <w:tcW w:type="dxa" w:w="3969"/>
            <w:shd w:fill="FFFFFF"/>
            <w:tcMar>
              <w:top w:w="70" w:type="dxa"/>
              <w:start w:w="90" w:type="dxa"/>
              <w:bottom w:w="70" w:type="dxa"/>
              <w:end w:w="90" w:type="dxa"/>
            </w:tcMar>
            <w:vAlign w:val="top"/>
          </w:tcPr>
          <w:p>
            <w:r/>
            <w:r>
              <w:rPr>
                <w:rFonts w:ascii="Aptos" w:hAnsi="Aptos" w:eastAsia="Aptos"/>
                <w:b w:val="0"/>
                <w:color w:val="2D241C"/>
                <w:sz w:val="16"/>
              </w:rPr>
              <w:t>Il finito non basta. Il limite accende il desiderio di oltrepassamento.</w:t>
            </w:r>
          </w:p>
        </w:tc>
        <w:tc>
          <w:tcPr>
            <w:tcW w:type="dxa" w:w="3969"/>
            <w:shd w:fill="FFFFFF"/>
            <w:tcMar>
              <w:top w:w="70" w:type="dxa"/>
              <w:start w:w="90" w:type="dxa"/>
              <w:bottom w:w="70" w:type="dxa"/>
              <w:end w:w="90" w:type="dxa"/>
            </w:tcMar>
            <w:vAlign w:val="top"/>
          </w:tcPr>
          <w:p>
            <w:r/>
            <w:r>
              <w:rPr>
                <w:rFonts w:ascii="Aptos" w:hAnsi="Aptos" w:eastAsia="Aptos"/>
                <w:b w:val="0"/>
                <w:color w:val="2D241C"/>
                <w:sz w:val="16"/>
              </w:rPr>
              <w:t>In Leopardi il limite della siepe apre l’immaginazione; in Manzoni il finito della storia rimanda al problema religioso del senso.</w:t>
            </w:r>
          </w:p>
        </w:tc>
      </w:tr>
    </w:tbl>
    <w:p/>
    <w:tbl>
      <w:tblPr>
        <w:tblW w:type="auto" w:w="0"/>
        <w:jc w:val="center"/>
        <w:tblLayout w:type="autofit"/>
        <w:tblLook w:firstColumn="1" w:firstRow="1" w:lastColumn="0" w:lastRow="0" w:noHBand="0" w:noVBand="1" w:val="04A0"/>
        <w:tblBorders>
          <w:top w:val="single" w:sz="8" w:space="0" w:color="D7C3AD"/>
          <w:left w:val="single" w:sz="8" w:space="0" w:color="D7C3AD"/>
          <w:bottom w:val="single" w:sz="8" w:space="0" w:color="D7C3AD"/>
          <w:right w:val="single" w:sz="8" w:space="0" w:color="D7C3AD"/>
          <w:insideH w:val="single" w:sz="8" w:space="0" w:color="D7C3AD"/>
          <w:insideV w:val="single" w:sz="8" w:space="0" w:color="D7C3AD"/>
        </w:tblBorders>
      </w:tblPr>
      <w:tblGrid>
        <w:gridCol w:w="10148"/>
      </w:tblGrid>
      <w:tr>
        <w:tc>
          <w:tcPr>
            <w:tcW w:type="dxa" w:w="10148"/>
            <w:shd w:fill="F4EEE6"/>
            <w:tcMar>
              <w:top w:w="120" w:type="dxa"/>
              <w:start w:w="160" w:type="dxa"/>
              <w:bottom w:w="120" w:type="dxa"/>
              <w:end w:w="160" w:type="dxa"/>
            </w:tcMar>
          </w:tcPr>
          <w:p>
            <w:r>
              <w:rPr>
                <w:rFonts w:ascii="Aptos Display" w:hAnsi="Aptos Display" w:eastAsia="Aptos Display"/>
                <w:b/>
                <w:color w:val="6B3E26"/>
                <w:sz w:val="22"/>
              </w:rPr>
              <w:t>Formula sintetica</w:t>
            </w:r>
          </w:p>
          <w:p>
            <w:pPr>
              <w:spacing w:before="80" w:after="0"/>
            </w:pPr>
            <w:r>
              <w:rPr>
                <w:rFonts w:ascii="Aptos" w:hAnsi="Aptos" w:eastAsia="Aptos"/>
                <w:color w:val="2D241C"/>
                <w:sz w:val="19"/>
              </w:rPr>
              <w:t>Il Romanticismo nasce quando l’uomo moderno capisce che la realtà non è solo ciò che si misura: è anche ciò che si ricorda, si desidera, si teme, si immagina, si eredita e si costruisce storicamente.</w:t>
            </w:r>
          </w:p>
        </w:tc>
      </w:tr>
    </w:tbl>
    <w:p/>
    <w:p>
      <w:pPr>
        <w:pStyle w:val="Heading1"/>
        <w:spacing w:before="200" w:after="80"/>
      </w:pPr>
      <w:r>
        <w:t>4. Le contraddizioni romantiche</w:t>
      </w:r>
    </w:p>
    <w:p>
      <w:pPr>
        <w:spacing w:after="100" w:line="252" w:lineRule="auto"/>
        <w:jc w:val="both"/>
      </w:pPr>
      <w:r>
        <w:rPr>
          <w:rFonts w:ascii="Aptos" w:hAnsi="Aptos" w:eastAsia="Aptos"/>
          <w:color w:val="2D241C"/>
          <w:sz w:val="20"/>
        </w:rPr>
        <w:t>Il Romanticismo è importante proprio perché non è pacificato. Non offre un equilibrio semplice. Al contrario: mette in scena fratture che diventeranno tipiche della modernità.</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2537"/>
        <w:gridCol w:w="2537"/>
        <w:gridCol w:w="2537"/>
        <w:gridCol w:w="2537"/>
      </w:tblGrid>
      <w:tr>
        <w:trPr>
          <w:tblHeader w:val="true"/>
          <w:cantSplit/>
        </w:trPr>
        <w:tc>
          <w:tcPr>
            <w:tcW w:type="dxa" w:w="1757"/>
            <w:shd w:fill="6B3E26"/>
            <w:tcMar>
              <w:top w:w="80" w:type="dxa"/>
              <w:start w:w="90" w:type="dxa"/>
              <w:bottom w:w="80" w:type="dxa"/>
              <w:end w:w="90" w:type="dxa"/>
            </w:tcMar>
            <w:vAlign w:val="center"/>
          </w:tcPr>
          <w:p>
            <w:pPr>
              <w:jc w:val="center"/>
            </w:pPr>
            <w:r/>
            <w:r>
              <w:rPr>
                <w:rFonts w:ascii="Aptos" w:hAnsi="Aptos" w:eastAsia="Aptos"/>
                <w:b/>
                <w:color w:val="FFFFFF"/>
                <w:sz w:val="16"/>
              </w:rPr>
              <w:t>Contraddizione</w:t>
            </w:r>
          </w:p>
        </w:tc>
        <w:tc>
          <w:tcPr>
            <w:tcW w:type="dxa" w:w="2381"/>
            <w:shd w:fill="6B3E26"/>
            <w:tcMar>
              <w:top w:w="80" w:type="dxa"/>
              <w:start w:w="90" w:type="dxa"/>
              <w:bottom w:w="80" w:type="dxa"/>
              <w:end w:w="90" w:type="dxa"/>
            </w:tcMar>
            <w:vAlign w:val="center"/>
          </w:tcPr>
          <w:p>
            <w:pPr>
              <w:jc w:val="center"/>
            </w:pPr>
            <w:r/>
            <w:r>
              <w:rPr>
                <w:rFonts w:ascii="Aptos" w:hAnsi="Aptos" w:eastAsia="Aptos"/>
                <w:b/>
                <w:color w:val="FFFFFF"/>
                <w:sz w:val="16"/>
              </w:rPr>
              <w:t>Prima forza</w:t>
            </w:r>
          </w:p>
        </w:tc>
        <w:tc>
          <w:tcPr>
            <w:tcW w:type="dxa" w:w="2494"/>
            <w:shd w:fill="6B3E26"/>
            <w:tcMar>
              <w:top w:w="80" w:type="dxa"/>
              <w:start w:w="90" w:type="dxa"/>
              <w:bottom w:w="80" w:type="dxa"/>
              <w:end w:w="90" w:type="dxa"/>
            </w:tcMar>
            <w:vAlign w:val="center"/>
          </w:tcPr>
          <w:p>
            <w:pPr>
              <w:jc w:val="center"/>
            </w:pPr>
            <w:r/>
            <w:r>
              <w:rPr>
                <w:rFonts w:ascii="Aptos" w:hAnsi="Aptos" w:eastAsia="Aptos"/>
                <w:b/>
                <w:color w:val="FFFFFF"/>
                <w:sz w:val="16"/>
              </w:rPr>
              <w:t>Seconda forza</w:t>
            </w:r>
          </w:p>
        </w:tc>
        <w:tc>
          <w:tcPr>
            <w:tcW w:type="dxa" w:w="2721"/>
            <w:shd w:fill="6B3E26"/>
            <w:tcMar>
              <w:top w:w="80" w:type="dxa"/>
              <w:start w:w="90" w:type="dxa"/>
              <w:bottom w:w="80" w:type="dxa"/>
              <w:end w:w="90" w:type="dxa"/>
            </w:tcMar>
            <w:vAlign w:val="center"/>
          </w:tcPr>
          <w:p>
            <w:pPr>
              <w:jc w:val="center"/>
            </w:pPr>
            <w:r/>
            <w:r>
              <w:rPr>
                <w:rFonts w:ascii="Aptos" w:hAnsi="Aptos" w:eastAsia="Aptos"/>
                <w:b/>
                <w:color w:val="FFFFFF"/>
                <w:sz w:val="16"/>
              </w:rPr>
              <w:t>Effetto letterario</w:t>
            </w:r>
          </w:p>
        </w:tc>
      </w:tr>
      <w:tr>
        <w:trPr>
          <w:cantSplit/>
        </w:trPr>
        <w:tc>
          <w:tcPr>
            <w:tcW w:type="dxa" w:w="1757"/>
            <w:shd w:fill="FBF8F4"/>
            <w:tcMar>
              <w:top w:w="70" w:type="dxa"/>
              <w:start w:w="90" w:type="dxa"/>
              <w:bottom w:w="70" w:type="dxa"/>
              <w:end w:w="90" w:type="dxa"/>
            </w:tcMar>
            <w:vAlign w:val="top"/>
          </w:tcPr>
          <w:p>
            <w:r/>
            <w:r>
              <w:rPr>
                <w:rFonts w:ascii="Aptos" w:hAnsi="Aptos" w:eastAsia="Aptos"/>
                <w:b w:val="0"/>
                <w:color w:val="2D241C"/>
                <w:sz w:val="16"/>
              </w:rPr>
              <w:t>Ragione / sentimento</w:t>
            </w:r>
          </w:p>
        </w:tc>
        <w:tc>
          <w:tcPr>
            <w:tcW w:type="dxa" w:w="2381"/>
            <w:shd w:fill="FBF8F4"/>
            <w:tcMar>
              <w:top w:w="70" w:type="dxa"/>
              <w:start w:w="90" w:type="dxa"/>
              <w:bottom w:w="70" w:type="dxa"/>
              <w:end w:w="90" w:type="dxa"/>
            </w:tcMar>
            <w:vAlign w:val="top"/>
          </w:tcPr>
          <w:p>
            <w:r/>
            <w:r>
              <w:rPr>
                <w:rFonts w:ascii="Aptos" w:hAnsi="Aptos" w:eastAsia="Aptos"/>
                <w:b w:val="0"/>
                <w:color w:val="2D241C"/>
                <w:sz w:val="16"/>
              </w:rPr>
              <w:t>Bisogno di comprendere il mondo</w:t>
            </w:r>
          </w:p>
        </w:tc>
        <w:tc>
          <w:tcPr>
            <w:tcW w:type="dxa" w:w="2494"/>
            <w:shd w:fill="FBF8F4"/>
            <w:tcMar>
              <w:top w:w="70" w:type="dxa"/>
              <w:start w:w="90" w:type="dxa"/>
              <w:bottom w:w="70" w:type="dxa"/>
              <w:end w:w="90" w:type="dxa"/>
            </w:tcMar>
            <w:vAlign w:val="top"/>
          </w:tcPr>
          <w:p>
            <w:r/>
            <w:r>
              <w:rPr>
                <w:rFonts w:ascii="Aptos" w:hAnsi="Aptos" w:eastAsia="Aptos"/>
                <w:b w:val="0"/>
                <w:color w:val="2D241C"/>
                <w:sz w:val="16"/>
              </w:rPr>
              <w:t>Consapevolezza che il mondo eccede il calcolo</w:t>
            </w:r>
          </w:p>
        </w:tc>
        <w:tc>
          <w:tcPr>
            <w:tcW w:type="dxa" w:w="2721"/>
            <w:shd w:fill="FBF8F4"/>
            <w:tcMar>
              <w:top w:w="70" w:type="dxa"/>
              <w:start w:w="90" w:type="dxa"/>
              <w:bottom w:w="70" w:type="dxa"/>
              <w:end w:w="90" w:type="dxa"/>
            </w:tcMar>
            <w:vAlign w:val="top"/>
          </w:tcPr>
          <w:p>
            <w:r/>
            <w:r>
              <w:rPr>
                <w:rFonts w:ascii="Aptos" w:hAnsi="Aptos" w:eastAsia="Aptos"/>
                <w:b w:val="0"/>
                <w:color w:val="2D241C"/>
                <w:sz w:val="16"/>
              </w:rPr>
              <w:t>Centralità dell’interiorità e del simbolo</w:t>
            </w:r>
          </w:p>
        </w:tc>
      </w:tr>
      <w:tr>
        <w:trPr>
          <w:cantSplit/>
        </w:trPr>
        <w:tc>
          <w:tcPr>
            <w:tcW w:type="dxa" w:w="1757"/>
            <w:shd w:fill="FFFFFF"/>
            <w:tcMar>
              <w:top w:w="70" w:type="dxa"/>
              <w:start w:w="90" w:type="dxa"/>
              <w:bottom w:w="70" w:type="dxa"/>
              <w:end w:w="90" w:type="dxa"/>
            </w:tcMar>
            <w:vAlign w:val="top"/>
          </w:tcPr>
          <w:p>
            <w:r/>
            <w:r>
              <w:rPr>
                <w:rFonts w:ascii="Aptos" w:hAnsi="Aptos" w:eastAsia="Aptos"/>
                <w:b w:val="0"/>
                <w:color w:val="2D241C"/>
                <w:sz w:val="16"/>
              </w:rPr>
              <w:t>Io / comunità</w:t>
            </w:r>
          </w:p>
        </w:tc>
        <w:tc>
          <w:tcPr>
            <w:tcW w:type="dxa" w:w="2381"/>
            <w:shd w:fill="FFFFFF"/>
            <w:tcMar>
              <w:top w:w="70" w:type="dxa"/>
              <w:start w:w="90" w:type="dxa"/>
              <w:bottom w:w="70" w:type="dxa"/>
              <w:end w:w="90" w:type="dxa"/>
            </w:tcMar>
            <w:vAlign w:val="top"/>
          </w:tcPr>
          <w:p>
            <w:r/>
            <w:r>
              <w:rPr>
                <w:rFonts w:ascii="Aptos" w:hAnsi="Aptos" w:eastAsia="Aptos"/>
                <w:b w:val="0"/>
                <w:color w:val="2D241C"/>
                <w:sz w:val="16"/>
              </w:rPr>
              <w:t>Esaltazione dell’individuo e del genio</w:t>
            </w:r>
          </w:p>
        </w:tc>
        <w:tc>
          <w:tcPr>
            <w:tcW w:type="dxa" w:w="2494"/>
            <w:shd w:fill="FFFFFF"/>
            <w:tcMar>
              <w:top w:w="70" w:type="dxa"/>
              <w:start w:w="90" w:type="dxa"/>
              <w:bottom w:w="70" w:type="dxa"/>
              <w:end w:w="90" w:type="dxa"/>
            </w:tcMar>
            <w:vAlign w:val="top"/>
          </w:tcPr>
          <w:p>
            <w:r/>
            <w:r>
              <w:rPr>
                <w:rFonts w:ascii="Aptos" w:hAnsi="Aptos" w:eastAsia="Aptos"/>
                <w:b w:val="0"/>
                <w:color w:val="2D241C"/>
                <w:sz w:val="16"/>
              </w:rPr>
              <w:t>Ricerca di popolo, nazione, tradizione</w:t>
            </w:r>
          </w:p>
        </w:tc>
        <w:tc>
          <w:tcPr>
            <w:tcW w:type="dxa" w:w="2721"/>
            <w:shd w:fill="FFFFFF"/>
            <w:tcMar>
              <w:top w:w="70" w:type="dxa"/>
              <w:start w:w="90" w:type="dxa"/>
              <w:bottom w:w="70" w:type="dxa"/>
              <w:end w:w="90" w:type="dxa"/>
            </w:tcMar>
            <w:vAlign w:val="top"/>
          </w:tcPr>
          <w:p>
            <w:r/>
            <w:r>
              <w:rPr>
                <w:rFonts w:ascii="Aptos" w:hAnsi="Aptos" w:eastAsia="Aptos"/>
                <w:b w:val="0"/>
                <w:color w:val="2D241C"/>
                <w:sz w:val="16"/>
              </w:rPr>
              <w:t>Eroe romantico: ribelle o vittima</w:t>
            </w:r>
          </w:p>
        </w:tc>
      </w:tr>
      <w:tr>
        <w:trPr>
          <w:cantSplit/>
        </w:trPr>
        <w:tc>
          <w:tcPr>
            <w:tcW w:type="dxa" w:w="1757"/>
            <w:shd w:fill="FBF8F4"/>
            <w:tcMar>
              <w:top w:w="70" w:type="dxa"/>
              <w:start w:w="90" w:type="dxa"/>
              <w:bottom w:w="70" w:type="dxa"/>
              <w:end w:w="90" w:type="dxa"/>
            </w:tcMar>
            <w:vAlign w:val="top"/>
          </w:tcPr>
          <w:p>
            <w:r/>
            <w:r>
              <w:rPr>
                <w:rFonts w:ascii="Aptos" w:hAnsi="Aptos" w:eastAsia="Aptos"/>
                <w:b w:val="0"/>
                <w:color w:val="2D241C"/>
                <w:sz w:val="16"/>
              </w:rPr>
              <w:t>Libertà / tradizione</w:t>
            </w:r>
          </w:p>
        </w:tc>
        <w:tc>
          <w:tcPr>
            <w:tcW w:type="dxa" w:w="2381"/>
            <w:shd w:fill="FBF8F4"/>
            <w:tcMar>
              <w:top w:w="70" w:type="dxa"/>
              <w:start w:w="90" w:type="dxa"/>
              <w:bottom w:w="70" w:type="dxa"/>
              <w:end w:w="90" w:type="dxa"/>
            </w:tcMar>
            <w:vAlign w:val="top"/>
          </w:tcPr>
          <w:p>
            <w:r/>
            <w:r>
              <w:rPr>
                <w:rFonts w:ascii="Aptos" w:hAnsi="Aptos" w:eastAsia="Aptos"/>
                <w:b w:val="0"/>
                <w:color w:val="2D241C"/>
                <w:sz w:val="16"/>
              </w:rPr>
              <w:t>Rifiuto delle regole classiche</w:t>
            </w:r>
          </w:p>
        </w:tc>
        <w:tc>
          <w:tcPr>
            <w:tcW w:type="dxa" w:w="2494"/>
            <w:shd w:fill="FBF8F4"/>
            <w:tcMar>
              <w:top w:w="70" w:type="dxa"/>
              <w:start w:w="90" w:type="dxa"/>
              <w:bottom w:w="70" w:type="dxa"/>
              <w:end w:w="90" w:type="dxa"/>
            </w:tcMar>
            <w:vAlign w:val="top"/>
          </w:tcPr>
          <w:p>
            <w:r/>
            <w:r>
              <w:rPr>
                <w:rFonts w:ascii="Aptos" w:hAnsi="Aptos" w:eastAsia="Aptos"/>
                <w:b w:val="0"/>
                <w:color w:val="2D241C"/>
                <w:sz w:val="16"/>
              </w:rPr>
              <w:t>Riscoperta del Medioevo e delle radici storiche</w:t>
            </w:r>
          </w:p>
        </w:tc>
        <w:tc>
          <w:tcPr>
            <w:tcW w:type="dxa" w:w="2721"/>
            <w:shd w:fill="FBF8F4"/>
            <w:tcMar>
              <w:top w:w="70" w:type="dxa"/>
              <w:start w:w="90" w:type="dxa"/>
              <w:bottom w:w="70" w:type="dxa"/>
              <w:end w:w="90" w:type="dxa"/>
            </w:tcMar>
            <w:vAlign w:val="top"/>
          </w:tcPr>
          <w:p>
            <w:r/>
            <w:r>
              <w:rPr>
                <w:rFonts w:ascii="Aptos" w:hAnsi="Aptos" w:eastAsia="Aptos"/>
                <w:b w:val="0"/>
                <w:color w:val="2D241C"/>
                <w:sz w:val="16"/>
              </w:rPr>
              <w:t>Nuovi generi e nuovo interesse per il passato</w:t>
            </w:r>
          </w:p>
        </w:tc>
      </w:tr>
      <w:tr>
        <w:trPr>
          <w:cantSplit/>
        </w:trPr>
        <w:tc>
          <w:tcPr>
            <w:tcW w:type="dxa" w:w="1757"/>
            <w:shd w:fill="FFFFFF"/>
            <w:tcMar>
              <w:top w:w="70" w:type="dxa"/>
              <w:start w:w="90" w:type="dxa"/>
              <w:bottom w:w="70" w:type="dxa"/>
              <w:end w:w="90" w:type="dxa"/>
            </w:tcMar>
            <w:vAlign w:val="top"/>
          </w:tcPr>
          <w:p>
            <w:r/>
            <w:r>
              <w:rPr>
                <w:rFonts w:ascii="Aptos" w:hAnsi="Aptos" w:eastAsia="Aptos"/>
                <w:b w:val="0"/>
                <w:color w:val="2D241C"/>
                <w:sz w:val="16"/>
              </w:rPr>
              <w:t>Ideale / reale</w:t>
            </w:r>
          </w:p>
        </w:tc>
        <w:tc>
          <w:tcPr>
            <w:tcW w:type="dxa" w:w="2381"/>
            <w:shd w:fill="FFFFFF"/>
            <w:tcMar>
              <w:top w:w="70" w:type="dxa"/>
              <w:start w:w="90" w:type="dxa"/>
              <w:bottom w:w="70" w:type="dxa"/>
              <w:end w:w="90" w:type="dxa"/>
            </w:tcMar>
            <w:vAlign w:val="top"/>
          </w:tcPr>
          <w:p>
            <w:r/>
            <w:r>
              <w:rPr>
                <w:rFonts w:ascii="Aptos" w:hAnsi="Aptos" w:eastAsia="Aptos"/>
                <w:b w:val="0"/>
                <w:color w:val="2D241C"/>
                <w:sz w:val="16"/>
              </w:rPr>
              <w:t>Tensione verso assoluto, infinito, pienezza</w:t>
            </w:r>
          </w:p>
        </w:tc>
        <w:tc>
          <w:tcPr>
            <w:tcW w:type="dxa" w:w="2494"/>
            <w:shd w:fill="FFFFFF"/>
            <w:tcMar>
              <w:top w:w="70" w:type="dxa"/>
              <w:start w:w="90" w:type="dxa"/>
              <w:bottom w:w="70" w:type="dxa"/>
              <w:end w:w="90" w:type="dxa"/>
            </w:tcMar>
            <w:vAlign w:val="top"/>
          </w:tcPr>
          <w:p>
            <w:r/>
            <w:r>
              <w:rPr>
                <w:rFonts w:ascii="Aptos" w:hAnsi="Aptos" w:eastAsia="Aptos"/>
                <w:b w:val="0"/>
                <w:color w:val="2D241C"/>
                <w:sz w:val="16"/>
              </w:rPr>
              <w:t>Mondo concreto sentito come limite e delusione</w:t>
            </w:r>
          </w:p>
        </w:tc>
        <w:tc>
          <w:tcPr>
            <w:tcW w:type="dxa" w:w="2721"/>
            <w:shd w:fill="FFFFFF"/>
            <w:tcMar>
              <w:top w:w="70" w:type="dxa"/>
              <w:start w:w="90" w:type="dxa"/>
              <w:bottom w:w="70" w:type="dxa"/>
              <w:end w:w="90" w:type="dxa"/>
            </w:tcMar>
            <w:vAlign w:val="top"/>
          </w:tcPr>
          <w:p>
            <w:r/>
            <w:r>
              <w:rPr>
                <w:rFonts w:ascii="Aptos" w:hAnsi="Aptos" w:eastAsia="Aptos"/>
                <w:b w:val="0"/>
                <w:color w:val="2D241C"/>
                <w:sz w:val="16"/>
              </w:rPr>
              <w:t>Inquietudine, fuga, nostalgia, tragedia</w:t>
            </w:r>
          </w:p>
        </w:tc>
      </w:tr>
      <w:tr>
        <w:trPr>
          <w:cantSplit/>
        </w:trPr>
        <w:tc>
          <w:tcPr>
            <w:tcW w:type="dxa" w:w="1757"/>
            <w:shd w:fill="FBF8F4"/>
            <w:tcMar>
              <w:top w:w="70" w:type="dxa"/>
              <w:start w:w="90" w:type="dxa"/>
              <w:bottom w:w="70" w:type="dxa"/>
              <w:end w:w="90" w:type="dxa"/>
            </w:tcMar>
            <w:vAlign w:val="top"/>
          </w:tcPr>
          <w:p>
            <w:r/>
            <w:r>
              <w:rPr>
                <w:rFonts w:ascii="Aptos" w:hAnsi="Aptos" w:eastAsia="Aptos"/>
                <w:b w:val="0"/>
                <w:color w:val="2D241C"/>
                <w:sz w:val="16"/>
              </w:rPr>
              <w:t>Letteratura / società</w:t>
            </w:r>
          </w:p>
        </w:tc>
        <w:tc>
          <w:tcPr>
            <w:tcW w:type="dxa" w:w="2381"/>
            <w:shd w:fill="FBF8F4"/>
            <w:tcMar>
              <w:top w:w="70" w:type="dxa"/>
              <w:start w:w="90" w:type="dxa"/>
              <w:bottom w:w="70" w:type="dxa"/>
              <w:end w:w="90" w:type="dxa"/>
            </w:tcMar>
            <w:vAlign w:val="top"/>
          </w:tcPr>
          <w:p>
            <w:r/>
            <w:r>
              <w:rPr>
                <w:rFonts w:ascii="Aptos" w:hAnsi="Aptos" w:eastAsia="Aptos"/>
                <w:b w:val="0"/>
                <w:color w:val="2D241C"/>
                <w:sz w:val="16"/>
              </w:rPr>
              <w:t>Arte come libertà creativa</w:t>
            </w:r>
          </w:p>
        </w:tc>
        <w:tc>
          <w:tcPr>
            <w:tcW w:type="dxa" w:w="2494"/>
            <w:shd w:fill="FBF8F4"/>
            <w:tcMar>
              <w:top w:w="70" w:type="dxa"/>
              <w:start w:w="90" w:type="dxa"/>
              <w:bottom w:w="70" w:type="dxa"/>
              <w:end w:w="90" w:type="dxa"/>
            </w:tcMar>
            <w:vAlign w:val="top"/>
          </w:tcPr>
          <w:p>
            <w:r/>
            <w:r>
              <w:rPr>
                <w:rFonts w:ascii="Aptos" w:hAnsi="Aptos" w:eastAsia="Aptos"/>
                <w:b w:val="0"/>
                <w:color w:val="2D241C"/>
                <w:sz w:val="16"/>
              </w:rPr>
              <w:t>Arte come intervento civile e pedagogico</w:t>
            </w:r>
          </w:p>
        </w:tc>
        <w:tc>
          <w:tcPr>
            <w:tcW w:type="dxa" w:w="2721"/>
            <w:shd w:fill="FBF8F4"/>
            <w:tcMar>
              <w:top w:w="70" w:type="dxa"/>
              <w:start w:w="90" w:type="dxa"/>
              <w:bottom w:w="70" w:type="dxa"/>
              <w:end w:w="90" w:type="dxa"/>
            </w:tcMar>
            <w:vAlign w:val="top"/>
          </w:tcPr>
          <w:p>
            <w:r/>
            <w:r>
              <w:rPr>
                <w:rFonts w:ascii="Aptos" w:hAnsi="Aptos" w:eastAsia="Aptos"/>
                <w:b w:val="0"/>
                <w:color w:val="2D241C"/>
                <w:sz w:val="16"/>
              </w:rPr>
              <w:t>In Italia: letteratura patriottica, storica, educativa</w:t>
            </w:r>
          </w:p>
        </w:tc>
      </w:tr>
    </w:tbl>
    <w:p/>
    <w:p>
      <w:pPr>
        <w:spacing w:after="100" w:line="252" w:lineRule="auto"/>
        <w:jc w:val="both"/>
      </w:pPr>
      <w:r>
        <w:rPr>
          <w:rFonts w:ascii="Aptos" w:hAnsi="Aptos" w:eastAsia="Aptos"/>
          <w:color w:val="2D241C"/>
          <w:sz w:val="20"/>
        </w:rPr>
        <w:t>Da queste contraddizioni nasce la figura dell’eroe romantico. Può essere il ribelle che sfida autorità, convenzioni e limiti; oppure la vittima, superiore ma incapace di vivere nel mondo comune. In entrambi i casi l’uomo romantico non si sente più perfettamente inserito nella società. È un essere in tensione.</w:t>
      </w:r>
    </w:p>
    <w:p>
      <w:pPr>
        <w:pStyle w:val="Heading1"/>
        <w:spacing w:before="200" w:after="80"/>
      </w:pPr>
      <w:r>
        <w:t>5. Il Romanticismo italiano: più civile che “maledetto”</w:t>
      </w:r>
    </w:p>
    <w:p>
      <w:pPr>
        <w:spacing w:after="100" w:line="252" w:lineRule="auto"/>
        <w:jc w:val="both"/>
      </w:pPr>
      <w:r>
        <w:rPr>
          <w:rFonts w:ascii="Aptos" w:hAnsi="Aptos" w:eastAsia="Aptos"/>
          <w:color w:val="2D241C"/>
          <w:sz w:val="20"/>
        </w:rPr>
        <w:t>In Italia il Romanticismo assume una forma particolare. Non prevale il modello dell’artista maledetto o del ribelle titanico. Prevale una domanda civile: quale letteratura serve a un paese diviso, politicamente frammentato, linguisticamente non unito, ancora privo di una vera coscienza nazionale?</w:t>
      </w:r>
    </w:p>
    <w:p>
      <w:pPr>
        <w:spacing w:after="100" w:line="252" w:lineRule="auto"/>
        <w:jc w:val="both"/>
      </w:pPr>
      <w:r>
        <w:rPr>
          <w:rFonts w:ascii="Aptos" w:hAnsi="Aptos" w:eastAsia="Aptos"/>
          <w:color w:val="2D241C"/>
          <w:sz w:val="20"/>
        </w:rPr>
        <w:t>La polemica classico-romantica nasce intorno al 1816. La domanda non è solo estetica: bisogna continuare a imitare i classici e la mitologia antica, oppure bisogna costruire una letteratura moderna, utile, vicina alla vita reale, capace di parlare ai vivi? Giovanni Berchet, nella Lettera semiseria di Grisostomo, insiste proprio su una poesia che non sia esercizio per pochi, ma comunicazione con un pubblico reale.</w:t>
      </w:r>
    </w:p>
    <w:p>
      <w:pPr>
        <w:spacing w:after="100" w:line="252" w:lineRule="auto"/>
        <w:jc w:val="both"/>
      </w:pPr>
      <w:r>
        <w:rPr>
          <w:rFonts w:ascii="Aptos" w:hAnsi="Aptos" w:eastAsia="Aptos"/>
          <w:color w:val="2D241C"/>
          <w:sz w:val="20"/>
        </w:rPr>
        <w:t>Il Romanticismo italiano si intreccia così con il Risorgimento. La letteratura diventa una forza di costruzione simbolica: contribuisce a immaginare una nazione prima ancora che questa esista politicamente. Qui nasce il rischio: ciò che educa può anche diventare retorica; ciò che unisce può anche semplificare. Ma resta il dato decisivo: nell’Ottocento italiano la letteratura non è solo contemplazione. È azione sulla coscienza.</w:t>
      </w:r>
    </w:p>
    <w:tbl>
      <w:tblPr>
        <w:tblW w:type="auto" w:w="0"/>
        <w:jc w:val="center"/>
        <w:tblLayout w:type="autofit"/>
        <w:tblLook w:firstColumn="1" w:firstRow="1" w:lastColumn="0" w:lastRow="0" w:noHBand="0" w:noVBand="1" w:val="04A0"/>
        <w:tblBorders>
          <w:top w:val="single" w:sz="8" w:space="0" w:color="D7C3AD"/>
          <w:left w:val="single" w:sz="8" w:space="0" w:color="D7C3AD"/>
          <w:bottom w:val="single" w:sz="8" w:space="0" w:color="D7C3AD"/>
          <w:right w:val="single" w:sz="8" w:space="0" w:color="D7C3AD"/>
          <w:insideH w:val="single" w:sz="8" w:space="0" w:color="D7C3AD"/>
          <w:insideV w:val="single" w:sz="8" w:space="0" w:color="D7C3AD"/>
        </w:tblBorders>
      </w:tblPr>
      <w:tblGrid>
        <w:gridCol w:w="10148"/>
      </w:tblGrid>
      <w:tr>
        <w:tc>
          <w:tcPr>
            <w:tcW w:type="dxa" w:w="10148"/>
            <w:shd w:fill="F4EEE6"/>
            <w:tcMar>
              <w:top w:w="120" w:type="dxa"/>
              <w:start w:w="160" w:type="dxa"/>
              <w:bottom w:w="120" w:type="dxa"/>
              <w:end w:w="160" w:type="dxa"/>
            </w:tcMar>
          </w:tcPr>
          <w:p>
            <w:r>
              <w:rPr>
                <w:rFonts w:ascii="Aptos Display" w:hAnsi="Aptos Display" w:eastAsia="Aptos Display"/>
                <w:b/>
                <w:color w:val="6B3E26"/>
                <w:sz w:val="22"/>
              </w:rPr>
              <w:t>Italia: il nodo essenziale</w:t>
            </w:r>
          </w:p>
          <w:p>
            <w:pPr>
              <w:pStyle w:val="ListBullet"/>
              <w:spacing w:after="60"/>
              <w:ind w:left="227"/>
            </w:pPr>
            <w:r>
              <w:rPr>
                <w:rFonts w:ascii="Aptos" w:hAnsi="Aptos" w:eastAsia="Aptos"/>
                <w:sz w:val="19"/>
              </w:rPr>
              <w:t>Il Romanticismo italiano è più moderato e civile rispetto ad alcune forme europee.</w:t>
            </w:r>
          </w:p>
          <w:p>
            <w:pPr>
              <w:pStyle w:val="ListBullet"/>
              <w:spacing w:after="60"/>
              <w:ind w:left="227"/>
            </w:pPr>
            <w:r>
              <w:rPr>
                <w:rFonts w:ascii="Aptos" w:hAnsi="Aptos" w:eastAsia="Aptos"/>
                <w:sz w:val="19"/>
              </w:rPr>
              <w:t>Il tema della nazione è centrale perché l’Italia non è ancora uno Stato unitario.</w:t>
            </w:r>
          </w:p>
          <w:p>
            <w:pPr>
              <w:pStyle w:val="ListBullet"/>
              <w:spacing w:after="60"/>
              <w:ind w:left="227"/>
            </w:pPr>
            <w:r>
              <w:rPr>
                <w:rFonts w:ascii="Aptos" w:hAnsi="Aptos" w:eastAsia="Aptos"/>
                <w:sz w:val="19"/>
              </w:rPr>
              <w:t>La lingua diventa una questione culturale e politica.</w:t>
            </w:r>
          </w:p>
          <w:p>
            <w:pPr>
              <w:pStyle w:val="ListBullet"/>
              <w:spacing w:after="60"/>
              <w:ind w:left="227"/>
            </w:pPr>
            <w:r>
              <w:rPr>
                <w:rFonts w:ascii="Aptos" w:hAnsi="Aptos" w:eastAsia="Aptos"/>
                <w:sz w:val="19"/>
              </w:rPr>
              <w:t>La letteratura deve parlare al presente: non basta imitare il passato.</w:t>
            </w:r>
          </w:p>
        </w:tc>
      </w:tr>
    </w:tbl>
    <w:p/>
    <w:p>
      <w:pPr>
        <w:pStyle w:val="Heading1"/>
        <w:spacing w:before="200" w:after="80"/>
      </w:pPr>
      <w:r>
        <w:t>6. Gli autori maggiori: che cosa prendono e che cosa danno</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3383"/>
        <w:gridCol w:w="3383"/>
        <w:gridCol w:w="3383"/>
      </w:tblGrid>
      <w:tr>
        <w:trPr>
          <w:tblHeader w:val="true"/>
          <w:cantSplit/>
        </w:trPr>
        <w:tc>
          <w:tcPr>
            <w:tcW w:type="dxa" w:w="1361"/>
            <w:shd w:fill="6B3E26"/>
            <w:tcMar>
              <w:top w:w="80" w:type="dxa"/>
              <w:start w:w="90" w:type="dxa"/>
              <w:bottom w:w="80" w:type="dxa"/>
              <w:end w:w="90" w:type="dxa"/>
            </w:tcMar>
            <w:vAlign w:val="center"/>
          </w:tcPr>
          <w:p>
            <w:pPr>
              <w:jc w:val="center"/>
            </w:pPr>
            <w:r/>
            <w:r>
              <w:rPr>
                <w:rFonts w:ascii="Aptos" w:hAnsi="Aptos" w:eastAsia="Aptos"/>
                <w:b/>
                <w:color w:val="FFFFFF"/>
                <w:sz w:val="15"/>
              </w:rPr>
              <w:t>Autore</w:t>
            </w:r>
          </w:p>
        </w:tc>
        <w:tc>
          <w:tcPr>
            <w:tcW w:type="dxa" w:w="3742"/>
            <w:shd w:fill="6B3E26"/>
            <w:tcMar>
              <w:top w:w="80" w:type="dxa"/>
              <w:start w:w="90" w:type="dxa"/>
              <w:bottom w:w="80" w:type="dxa"/>
              <w:end w:w="90" w:type="dxa"/>
            </w:tcMar>
            <w:vAlign w:val="center"/>
          </w:tcPr>
          <w:p>
            <w:pPr>
              <w:jc w:val="center"/>
            </w:pPr>
            <w:r/>
            <w:r>
              <w:rPr>
                <w:rFonts w:ascii="Aptos" w:hAnsi="Aptos" w:eastAsia="Aptos"/>
                <w:b/>
                <w:color w:val="FFFFFF"/>
                <w:sz w:val="15"/>
              </w:rPr>
              <w:t>Che cosa prende dal Romanticismo</w:t>
            </w:r>
          </w:p>
        </w:tc>
        <w:tc>
          <w:tcPr>
            <w:tcW w:type="dxa" w:w="4252"/>
            <w:shd w:fill="6B3E26"/>
            <w:tcMar>
              <w:top w:w="80" w:type="dxa"/>
              <w:start w:w="90" w:type="dxa"/>
              <w:bottom w:w="80" w:type="dxa"/>
              <w:end w:w="90" w:type="dxa"/>
            </w:tcMar>
            <w:vAlign w:val="center"/>
          </w:tcPr>
          <w:p>
            <w:pPr>
              <w:jc w:val="center"/>
            </w:pPr>
            <w:r/>
            <w:r>
              <w:rPr>
                <w:rFonts w:ascii="Aptos" w:hAnsi="Aptos" w:eastAsia="Aptos"/>
                <w:b/>
                <w:color w:val="FFFFFF"/>
                <w:sz w:val="15"/>
              </w:rPr>
              <w:t>Che cosa dà al Romanticismo</w:t>
            </w:r>
          </w:p>
        </w:tc>
      </w:tr>
      <w:tr>
        <w:trPr>
          <w:cantSplit/>
        </w:trPr>
        <w:tc>
          <w:tcPr>
            <w:tcW w:type="dxa" w:w="1361"/>
            <w:shd w:fill="FBF8F4"/>
            <w:tcMar>
              <w:top w:w="70" w:type="dxa"/>
              <w:start w:w="90" w:type="dxa"/>
              <w:bottom w:w="70" w:type="dxa"/>
              <w:end w:w="90" w:type="dxa"/>
            </w:tcMar>
            <w:vAlign w:val="top"/>
          </w:tcPr>
          <w:p>
            <w:r/>
            <w:r>
              <w:rPr>
                <w:rFonts w:ascii="Aptos" w:hAnsi="Aptos" w:eastAsia="Aptos"/>
                <w:b w:val="0"/>
                <w:color w:val="2D241C"/>
                <w:sz w:val="15"/>
              </w:rPr>
              <w:t>Goethe</w:t>
            </w:r>
          </w:p>
        </w:tc>
        <w:tc>
          <w:tcPr>
            <w:tcW w:type="dxa" w:w="3742"/>
            <w:shd w:fill="FBF8F4"/>
            <w:tcMar>
              <w:top w:w="70" w:type="dxa"/>
              <w:start w:w="90" w:type="dxa"/>
              <w:bottom w:w="70" w:type="dxa"/>
              <w:end w:w="90" w:type="dxa"/>
            </w:tcMar>
            <w:vAlign w:val="top"/>
          </w:tcPr>
          <w:p>
            <w:r/>
            <w:r>
              <w:rPr>
                <w:rFonts w:ascii="Aptos" w:hAnsi="Aptos" w:eastAsia="Aptos"/>
                <w:b w:val="0"/>
                <w:color w:val="2D241C"/>
                <w:sz w:val="15"/>
              </w:rPr>
              <w:t>L’io moderno come conflitto, desiderio, inquietudine.</w:t>
            </w:r>
          </w:p>
        </w:tc>
        <w:tc>
          <w:tcPr>
            <w:tcW w:type="dxa" w:w="4252"/>
            <w:shd w:fill="FBF8F4"/>
            <w:tcMar>
              <w:top w:w="70" w:type="dxa"/>
              <w:start w:w="90" w:type="dxa"/>
              <w:bottom w:w="70" w:type="dxa"/>
              <w:end w:w="90" w:type="dxa"/>
            </w:tcMar>
            <w:vAlign w:val="top"/>
          </w:tcPr>
          <w:p>
            <w:r/>
            <w:r>
              <w:rPr>
                <w:rFonts w:ascii="Aptos" w:hAnsi="Aptos" w:eastAsia="Aptos"/>
                <w:b w:val="0"/>
                <w:color w:val="2D241C"/>
                <w:sz w:val="15"/>
              </w:rPr>
              <w:t>Faust: l’uomo delle “due anime”, incapace di fermarsi entro un limite definitivo.</w:t>
            </w:r>
          </w:p>
        </w:tc>
      </w:tr>
      <w:tr>
        <w:trPr>
          <w:cantSplit/>
        </w:trPr>
        <w:tc>
          <w:tcPr>
            <w:tcW w:type="dxa" w:w="1361"/>
            <w:shd w:fill="FFFFFF"/>
            <w:tcMar>
              <w:top w:w="70" w:type="dxa"/>
              <w:start w:w="90" w:type="dxa"/>
              <w:bottom w:w="70" w:type="dxa"/>
              <w:end w:w="90" w:type="dxa"/>
            </w:tcMar>
            <w:vAlign w:val="top"/>
          </w:tcPr>
          <w:p>
            <w:r/>
            <w:r>
              <w:rPr>
                <w:rFonts w:ascii="Aptos" w:hAnsi="Aptos" w:eastAsia="Aptos"/>
                <w:b w:val="0"/>
                <w:color w:val="2D241C"/>
                <w:sz w:val="15"/>
              </w:rPr>
              <w:t>Schiller</w:t>
            </w:r>
          </w:p>
        </w:tc>
        <w:tc>
          <w:tcPr>
            <w:tcW w:type="dxa" w:w="3742"/>
            <w:shd w:fill="FFFFFF"/>
            <w:tcMar>
              <w:top w:w="70" w:type="dxa"/>
              <w:start w:w="90" w:type="dxa"/>
              <w:bottom w:w="70" w:type="dxa"/>
              <w:end w:w="90" w:type="dxa"/>
            </w:tcMar>
            <w:vAlign w:val="top"/>
          </w:tcPr>
          <w:p>
            <w:r/>
            <w:r>
              <w:rPr>
                <w:rFonts w:ascii="Aptos" w:hAnsi="Aptos" w:eastAsia="Aptos"/>
                <w:b w:val="0"/>
                <w:color w:val="2D241C"/>
                <w:sz w:val="15"/>
              </w:rPr>
              <w:t>L’arte come educazione dell’uomo e mediazione fra impulso e ragione.</w:t>
            </w:r>
          </w:p>
        </w:tc>
        <w:tc>
          <w:tcPr>
            <w:tcW w:type="dxa" w:w="4252"/>
            <w:shd w:fill="FFFFFF"/>
            <w:tcMar>
              <w:top w:w="70" w:type="dxa"/>
              <w:start w:w="90" w:type="dxa"/>
              <w:bottom w:w="70" w:type="dxa"/>
              <w:end w:w="90" w:type="dxa"/>
            </w:tcMar>
            <w:vAlign w:val="top"/>
          </w:tcPr>
          <w:p>
            <w:r/>
            <w:r>
              <w:rPr>
                <w:rFonts w:ascii="Aptos" w:hAnsi="Aptos" w:eastAsia="Aptos"/>
                <w:b w:val="0"/>
                <w:color w:val="2D241C"/>
                <w:sz w:val="15"/>
              </w:rPr>
              <w:t>Una teoria della formazione estetica: la bellezza può educare alla libertà.</w:t>
            </w:r>
          </w:p>
        </w:tc>
      </w:tr>
      <w:tr>
        <w:trPr>
          <w:cantSplit/>
        </w:trPr>
        <w:tc>
          <w:tcPr>
            <w:tcW w:type="dxa" w:w="1361"/>
            <w:shd w:fill="FBF8F4"/>
            <w:tcMar>
              <w:top w:w="70" w:type="dxa"/>
              <w:start w:w="90" w:type="dxa"/>
              <w:bottom w:w="70" w:type="dxa"/>
              <w:end w:w="90" w:type="dxa"/>
            </w:tcMar>
            <w:vAlign w:val="top"/>
          </w:tcPr>
          <w:p>
            <w:r/>
            <w:r>
              <w:rPr>
                <w:rFonts w:ascii="Aptos" w:hAnsi="Aptos" w:eastAsia="Aptos"/>
                <w:b w:val="0"/>
                <w:color w:val="2D241C"/>
                <w:sz w:val="15"/>
              </w:rPr>
              <w:t>Wordsworth</w:t>
            </w:r>
          </w:p>
        </w:tc>
        <w:tc>
          <w:tcPr>
            <w:tcW w:type="dxa" w:w="3742"/>
            <w:shd w:fill="FBF8F4"/>
            <w:tcMar>
              <w:top w:w="70" w:type="dxa"/>
              <w:start w:w="90" w:type="dxa"/>
              <w:bottom w:w="70" w:type="dxa"/>
              <w:end w:w="90" w:type="dxa"/>
            </w:tcMar>
            <w:vAlign w:val="top"/>
          </w:tcPr>
          <w:p>
            <w:r/>
            <w:r>
              <w:rPr>
                <w:rFonts w:ascii="Aptos" w:hAnsi="Aptos" w:eastAsia="Aptos"/>
                <w:b w:val="0"/>
                <w:color w:val="2D241C"/>
                <w:sz w:val="15"/>
              </w:rPr>
              <w:t>Natura, memoria, emozione, linguaggio vicino alla vita comune.</w:t>
            </w:r>
          </w:p>
        </w:tc>
        <w:tc>
          <w:tcPr>
            <w:tcW w:type="dxa" w:w="4252"/>
            <w:shd w:fill="FBF8F4"/>
            <w:tcMar>
              <w:top w:w="70" w:type="dxa"/>
              <w:start w:w="90" w:type="dxa"/>
              <w:bottom w:w="70" w:type="dxa"/>
              <w:end w:w="90" w:type="dxa"/>
            </w:tcMar>
            <w:vAlign w:val="top"/>
          </w:tcPr>
          <w:p>
            <w:r/>
            <w:r>
              <w:rPr>
                <w:rFonts w:ascii="Aptos" w:hAnsi="Aptos" w:eastAsia="Aptos"/>
                <w:b w:val="0"/>
                <w:color w:val="2D241C"/>
                <w:sz w:val="15"/>
              </w:rPr>
              <w:t>La poesia come emozione rielaborata nella tranquillità: non sfogo, ma forma del ricordo.</w:t>
            </w:r>
          </w:p>
        </w:tc>
      </w:tr>
      <w:tr>
        <w:trPr>
          <w:cantSplit/>
        </w:trPr>
        <w:tc>
          <w:tcPr>
            <w:tcW w:type="dxa" w:w="1361"/>
            <w:shd w:fill="FFFFFF"/>
            <w:tcMar>
              <w:top w:w="70" w:type="dxa"/>
              <w:start w:w="90" w:type="dxa"/>
              <w:bottom w:w="70" w:type="dxa"/>
              <w:end w:w="90" w:type="dxa"/>
            </w:tcMar>
            <w:vAlign w:val="top"/>
          </w:tcPr>
          <w:p>
            <w:r/>
            <w:r>
              <w:rPr>
                <w:rFonts w:ascii="Aptos" w:hAnsi="Aptos" w:eastAsia="Aptos"/>
                <w:b w:val="0"/>
                <w:color w:val="2D241C"/>
                <w:sz w:val="15"/>
              </w:rPr>
              <w:t>Byron</w:t>
            </w:r>
          </w:p>
        </w:tc>
        <w:tc>
          <w:tcPr>
            <w:tcW w:type="dxa" w:w="3742"/>
            <w:shd w:fill="FFFFFF"/>
            <w:tcMar>
              <w:top w:w="70" w:type="dxa"/>
              <w:start w:w="90" w:type="dxa"/>
              <w:bottom w:w="70" w:type="dxa"/>
              <w:end w:w="90" w:type="dxa"/>
            </w:tcMar>
            <w:vAlign w:val="top"/>
          </w:tcPr>
          <w:p>
            <w:r/>
            <w:r>
              <w:rPr>
                <w:rFonts w:ascii="Aptos" w:hAnsi="Aptos" w:eastAsia="Aptos"/>
                <w:b w:val="0"/>
                <w:color w:val="2D241C"/>
                <w:sz w:val="15"/>
              </w:rPr>
              <w:t>Ribellione, individualismo, figura del genio solitario.</w:t>
            </w:r>
          </w:p>
        </w:tc>
        <w:tc>
          <w:tcPr>
            <w:tcW w:type="dxa" w:w="4252"/>
            <w:shd w:fill="FFFFFF"/>
            <w:tcMar>
              <w:top w:w="70" w:type="dxa"/>
              <w:start w:w="90" w:type="dxa"/>
              <w:bottom w:w="70" w:type="dxa"/>
              <w:end w:w="90" w:type="dxa"/>
            </w:tcMar>
            <w:vAlign w:val="top"/>
          </w:tcPr>
          <w:p>
            <w:r/>
            <w:r>
              <w:rPr>
                <w:rFonts w:ascii="Aptos" w:hAnsi="Aptos" w:eastAsia="Aptos"/>
                <w:b w:val="0"/>
                <w:color w:val="2D241C"/>
                <w:sz w:val="15"/>
              </w:rPr>
              <w:t>Il modello dell’eroe titanico, affascinante e distruttivo.</w:t>
            </w:r>
          </w:p>
        </w:tc>
      </w:tr>
      <w:tr>
        <w:trPr>
          <w:cantSplit/>
        </w:trPr>
        <w:tc>
          <w:tcPr>
            <w:tcW w:type="dxa" w:w="1361"/>
            <w:shd w:fill="FBF8F4"/>
            <w:tcMar>
              <w:top w:w="70" w:type="dxa"/>
              <w:start w:w="90" w:type="dxa"/>
              <w:bottom w:w="70" w:type="dxa"/>
              <w:end w:w="90" w:type="dxa"/>
            </w:tcMar>
            <w:vAlign w:val="top"/>
          </w:tcPr>
          <w:p>
            <w:r/>
            <w:r>
              <w:rPr>
                <w:rFonts w:ascii="Aptos" w:hAnsi="Aptos" w:eastAsia="Aptos"/>
                <w:b w:val="0"/>
                <w:color w:val="2D241C"/>
                <w:sz w:val="15"/>
              </w:rPr>
              <w:t>Victor Hugo</w:t>
            </w:r>
          </w:p>
        </w:tc>
        <w:tc>
          <w:tcPr>
            <w:tcW w:type="dxa" w:w="3742"/>
            <w:shd w:fill="FBF8F4"/>
            <w:tcMar>
              <w:top w:w="70" w:type="dxa"/>
              <w:start w:w="90" w:type="dxa"/>
              <w:bottom w:w="70" w:type="dxa"/>
              <w:end w:w="90" w:type="dxa"/>
            </w:tcMar>
            <w:vAlign w:val="top"/>
          </w:tcPr>
          <w:p>
            <w:r/>
            <w:r>
              <w:rPr>
                <w:rFonts w:ascii="Aptos" w:hAnsi="Aptos" w:eastAsia="Aptos"/>
                <w:b w:val="0"/>
                <w:color w:val="2D241C"/>
                <w:sz w:val="15"/>
              </w:rPr>
              <w:t>Rottura delle regole classicistiche, storia, pubblico moderno.</w:t>
            </w:r>
          </w:p>
        </w:tc>
        <w:tc>
          <w:tcPr>
            <w:tcW w:type="dxa" w:w="4252"/>
            <w:shd w:fill="FBF8F4"/>
            <w:tcMar>
              <w:top w:w="70" w:type="dxa"/>
              <w:start w:w="90" w:type="dxa"/>
              <w:bottom w:w="70" w:type="dxa"/>
              <w:end w:w="90" w:type="dxa"/>
            </w:tcMar>
            <w:vAlign w:val="top"/>
          </w:tcPr>
          <w:p>
            <w:r/>
            <w:r>
              <w:rPr>
                <w:rFonts w:ascii="Aptos" w:hAnsi="Aptos" w:eastAsia="Aptos"/>
                <w:b w:val="0"/>
                <w:color w:val="2D241C"/>
                <w:sz w:val="15"/>
              </w:rPr>
              <w:t>Il dramma romantico: sublime e grottesco insieme, perché l’uomo moderno è contraddizione.</w:t>
            </w:r>
          </w:p>
        </w:tc>
      </w:tr>
      <w:tr>
        <w:trPr>
          <w:cantSplit/>
        </w:trPr>
        <w:tc>
          <w:tcPr>
            <w:tcW w:type="dxa" w:w="1361"/>
            <w:shd w:fill="FFFFFF"/>
            <w:tcMar>
              <w:top w:w="70" w:type="dxa"/>
              <w:start w:w="90" w:type="dxa"/>
              <w:bottom w:w="70" w:type="dxa"/>
              <w:end w:w="90" w:type="dxa"/>
            </w:tcMar>
            <w:vAlign w:val="top"/>
          </w:tcPr>
          <w:p>
            <w:r/>
            <w:r>
              <w:rPr>
                <w:rFonts w:ascii="Aptos" w:hAnsi="Aptos" w:eastAsia="Aptos"/>
                <w:b w:val="0"/>
                <w:color w:val="2D241C"/>
                <w:sz w:val="15"/>
              </w:rPr>
              <w:t>Walter Scott</w:t>
            </w:r>
          </w:p>
        </w:tc>
        <w:tc>
          <w:tcPr>
            <w:tcW w:type="dxa" w:w="3742"/>
            <w:shd w:fill="FFFFFF"/>
            <w:tcMar>
              <w:top w:w="70" w:type="dxa"/>
              <w:start w:w="90" w:type="dxa"/>
              <w:bottom w:w="70" w:type="dxa"/>
              <w:end w:w="90" w:type="dxa"/>
            </w:tcMar>
            <w:vAlign w:val="top"/>
          </w:tcPr>
          <w:p>
            <w:r/>
            <w:r>
              <w:rPr>
                <w:rFonts w:ascii="Aptos" w:hAnsi="Aptos" w:eastAsia="Aptos"/>
                <w:b w:val="0"/>
                <w:color w:val="2D241C"/>
                <w:sz w:val="15"/>
              </w:rPr>
              <w:t>Riscoperta della storia nazionale e del passato come scena viva.</w:t>
            </w:r>
          </w:p>
        </w:tc>
        <w:tc>
          <w:tcPr>
            <w:tcW w:type="dxa" w:w="4252"/>
            <w:shd w:fill="FFFFFF"/>
            <w:tcMar>
              <w:top w:w="70" w:type="dxa"/>
              <w:start w:w="90" w:type="dxa"/>
              <w:bottom w:w="70" w:type="dxa"/>
              <w:end w:w="90" w:type="dxa"/>
            </w:tcMar>
            <w:vAlign w:val="top"/>
          </w:tcPr>
          <w:p>
            <w:r/>
            <w:r>
              <w:rPr>
                <w:rFonts w:ascii="Aptos" w:hAnsi="Aptos" w:eastAsia="Aptos"/>
                <w:b w:val="0"/>
                <w:color w:val="2D241C"/>
                <w:sz w:val="15"/>
              </w:rPr>
              <w:t>Il romanzo storico moderno, modello decisivo per l’Europa e per Manzoni.</w:t>
            </w:r>
          </w:p>
        </w:tc>
      </w:tr>
      <w:tr>
        <w:trPr>
          <w:cantSplit/>
        </w:trPr>
        <w:tc>
          <w:tcPr>
            <w:tcW w:type="dxa" w:w="1361"/>
            <w:shd w:fill="FBF8F4"/>
            <w:tcMar>
              <w:top w:w="70" w:type="dxa"/>
              <w:start w:w="90" w:type="dxa"/>
              <w:bottom w:w="70" w:type="dxa"/>
              <w:end w:w="90" w:type="dxa"/>
            </w:tcMar>
            <w:vAlign w:val="top"/>
          </w:tcPr>
          <w:p>
            <w:r/>
            <w:r>
              <w:rPr>
                <w:rFonts w:ascii="Aptos" w:hAnsi="Aptos" w:eastAsia="Aptos"/>
                <w:b w:val="0"/>
                <w:color w:val="2D241C"/>
                <w:sz w:val="15"/>
              </w:rPr>
              <w:t>Berchet</w:t>
            </w:r>
          </w:p>
        </w:tc>
        <w:tc>
          <w:tcPr>
            <w:tcW w:type="dxa" w:w="3742"/>
            <w:shd w:fill="FBF8F4"/>
            <w:tcMar>
              <w:top w:w="70" w:type="dxa"/>
              <w:start w:w="90" w:type="dxa"/>
              <w:bottom w:w="70" w:type="dxa"/>
              <w:end w:w="90" w:type="dxa"/>
            </w:tcMar>
            <w:vAlign w:val="top"/>
          </w:tcPr>
          <w:p>
            <w:r/>
            <w:r>
              <w:rPr>
                <w:rFonts w:ascii="Aptos" w:hAnsi="Aptos" w:eastAsia="Aptos"/>
                <w:b w:val="0"/>
                <w:color w:val="2D241C"/>
                <w:sz w:val="15"/>
              </w:rPr>
              <w:t>Letteratura moderna, popolare, rivolta ai vivi.</w:t>
            </w:r>
          </w:p>
        </w:tc>
        <w:tc>
          <w:tcPr>
            <w:tcW w:type="dxa" w:w="4252"/>
            <w:shd w:fill="FBF8F4"/>
            <w:tcMar>
              <w:top w:w="70" w:type="dxa"/>
              <w:start w:w="90" w:type="dxa"/>
              <w:bottom w:w="70" w:type="dxa"/>
              <w:end w:w="90" w:type="dxa"/>
            </w:tcMar>
            <w:vAlign w:val="top"/>
          </w:tcPr>
          <w:p>
            <w:r/>
            <w:r>
              <w:rPr>
                <w:rFonts w:ascii="Aptos" w:hAnsi="Aptos" w:eastAsia="Aptos"/>
                <w:b w:val="0"/>
                <w:color w:val="2D241C"/>
                <w:sz w:val="15"/>
              </w:rPr>
              <w:t>In Italia traduce il Romanticismo in programma civile e antiaccademico.</w:t>
            </w:r>
          </w:p>
        </w:tc>
      </w:tr>
      <w:tr>
        <w:trPr>
          <w:cantSplit/>
        </w:trPr>
        <w:tc>
          <w:tcPr>
            <w:tcW w:type="dxa" w:w="1361"/>
            <w:shd w:fill="FFFFFF"/>
            <w:tcMar>
              <w:top w:w="70" w:type="dxa"/>
              <w:start w:w="90" w:type="dxa"/>
              <w:bottom w:w="70" w:type="dxa"/>
              <w:end w:w="90" w:type="dxa"/>
            </w:tcMar>
            <w:vAlign w:val="top"/>
          </w:tcPr>
          <w:p>
            <w:r/>
            <w:r>
              <w:rPr>
                <w:rFonts w:ascii="Aptos" w:hAnsi="Aptos" w:eastAsia="Aptos"/>
                <w:b w:val="0"/>
                <w:color w:val="2D241C"/>
                <w:sz w:val="15"/>
              </w:rPr>
              <w:t>Manzoni</w:t>
            </w:r>
          </w:p>
        </w:tc>
        <w:tc>
          <w:tcPr>
            <w:tcW w:type="dxa" w:w="3742"/>
            <w:shd w:fill="FFFFFF"/>
            <w:tcMar>
              <w:top w:w="70" w:type="dxa"/>
              <w:start w:w="90" w:type="dxa"/>
              <w:bottom w:w="70" w:type="dxa"/>
              <w:end w:w="90" w:type="dxa"/>
            </w:tcMar>
            <w:vAlign w:val="top"/>
          </w:tcPr>
          <w:p>
            <w:r/>
            <w:r>
              <w:rPr>
                <w:rFonts w:ascii="Aptos" w:hAnsi="Aptos" w:eastAsia="Aptos"/>
                <w:b w:val="0"/>
                <w:color w:val="2D241C"/>
                <w:sz w:val="15"/>
              </w:rPr>
              <w:t>Storia, popolo, vero, funzione civile della letteratura.</w:t>
            </w:r>
          </w:p>
        </w:tc>
        <w:tc>
          <w:tcPr>
            <w:tcW w:type="dxa" w:w="4252"/>
            <w:shd w:fill="FFFFFF"/>
            <w:tcMar>
              <w:top w:w="70" w:type="dxa"/>
              <w:start w:w="90" w:type="dxa"/>
              <w:bottom w:w="70" w:type="dxa"/>
              <w:end w:w="90" w:type="dxa"/>
            </w:tcMar>
            <w:vAlign w:val="top"/>
          </w:tcPr>
          <w:p>
            <w:r/>
            <w:r>
              <w:rPr>
                <w:rFonts w:ascii="Aptos" w:hAnsi="Aptos" w:eastAsia="Aptos"/>
                <w:b w:val="0"/>
                <w:color w:val="2D241C"/>
                <w:sz w:val="15"/>
              </w:rPr>
              <w:t>Un Romanticismo morale, cristiano, storico: utile, vero, interessante.</w:t>
            </w:r>
          </w:p>
        </w:tc>
      </w:tr>
      <w:tr>
        <w:trPr>
          <w:cantSplit/>
        </w:trPr>
        <w:tc>
          <w:tcPr>
            <w:tcW w:type="dxa" w:w="1361"/>
            <w:shd w:fill="FBF8F4"/>
            <w:tcMar>
              <w:top w:w="70" w:type="dxa"/>
              <w:start w:w="90" w:type="dxa"/>
              <w:bottom w:w="70" w:type="dxa"/>
              <w:end w:w="90" w:type="dxa"/>
            </w:tcMar>
            <w:vAlign w:val="top"/>
          </w:tcPr>
          <w:p>
            <w:r/>
            <w:r>
              <w:rPr>
                <w:rFonts w:ascii="Aptos" w:hAnsi="Aptos" w:eastAsia="Aptos"/>
                <w:b w:val="0"/>
                <w:color w:val="2D241C"/>
                <w:sz w:val="15"/>
              </w:rPr>
              <w:t>Leopardi</w:t>
            </w:r>
          </w:p>
        </w:tc>
        <w:tc>
          <w:tcPr>
            <w:tcW w:type="dxa" w:w="3742"/>
            <w:shd w:fill="FBF8F4"/>
            <w:tcMar>
              <w:top w:w="70" w:type="dxa"/>
              <w:start w:w="90" w:type="dxa"/>
              <w:bottom w:w="70" w:type="dxa"/>
              <w:end w:w="90" w:type="dxa"/>
            </w:tcMar>
            <w:vAlign w:val="top"/>
          </w:tcPr>
          <w:p>
            <w:r/>
            <w:r>
              <w:rPr>
                <w:rFonts w:ascii="Aptos" w:hAnsi="Aptos" w:eastAsia="Aptos"/>
                <w:b w:val="0"/>
                <w:color w:val="2D241C"/>
                <w:sz w:val="15"/>
              </w:rPr>
              <w:t>Infinito, immaginazione, interiorità, contrasto reale/ideale.</w:t>
            </w:r>
          </w:p>
        </w:tc>
        <w:tc>
          <w:tcPr>
            <w:tcW w:type="dxa" w:w="4252"/>
            <w:shd w:fill="FBF8F4"/>
            <w:tcMar>
              <w:top w:w="70" w:type="dxa"/>
              <w:start w:w="90" w:type="dxa"/>
              <w:bottom w:w="70" w:type="dxa"/>
              <w:end w:w="90" w:type="dxa"/>
            </w:tcMar>
            <w:vAlign w:val="top"/>
          </w:tcPr>
          <w:p>
            <w:r/>
            <w:r>
              <w:rPr>
                <w:rFonts w:ascii="Aptos" w:hAnsi="Aptos" w:eastAsia="Aptos"/>
                <w:b w:val="0"/>
                <w:color w:val="2D241C"/>
                <w:sz w:val="15"/>
              </w:rPr>
              <w:t>Una critica radicale delle illusioni: Romanticismo attraversato dal disincanto.</w:t>
            </w:r>
          </w:p>
        </w:tc>
      </w:tr>
    </w:tbl>
    <w:p/>
    <w:tbl>
      <w:tblPr>
        <w:tblW w:type="auto" w:w="0"/>
        <w:jc w:val="center"/>
        <w:tblLayout w:type="autofit"/>
        <w:tblLook w:firstColumn="1" w:firstRow="1" w:lastColumn="0" w:lastRow="0" w:noHBand="0" w:noVBand="1" w:val="04A0"/>
        <w:tblBorders>
          <w:top w:val="single" w:sz="8" w:space="0" w:color="D7C3AD"/>
          <w:left w:val="single" w:sz="8" w:space="0" w:color="D7C3AD"/>
          <w:bottom w:val="single" w:sz="8" w:space="0" w:color="D7C3AD"/>
          <w:right w:val="single" w:sz="8" w:space="0" w:color="D7C3AD"/>
          <w:insideH w:val="single" w:sz="8" w:space="0" w:color="D7C3AD"/>
          <w:insideV w:val="single" w:sz="8" w:space="0" w:color="D7C3AD"/>
        </w:tblBorders>
      </w:tblPr>
      <w:tblGrid>
        <w:gridCol w:w="10148"/>
      </w:tblGrid>
      <w:tr>
        <w:tc>
          <w:tcPr>
            <w:tcW w:type="dxa" w:w="10148"/>
            <w:shd w:fill="F4EEE6"/>
            <w:tcMar>
              <w:top w:w="120" w:type="dxa"/>
              <w:start w:w="160" w:type="dxa"/>
              <w:bottom w:w="120" w:type="dxa"/>
              <w:end w:w="160" w:type="dxa"/>
            </w:tcMar>
          </w:tcPr>
          <w:p>
            <w:r>
              <w:rPr>
                <w:rFonts w:ascii="Aptos Display" w:hAnsi="Aptos Display" w:eastAsia="Aptos Display"/>
                <w:b/>
                <w:color w:val="6B3E26"/>
                <w:sz w:val="22"/>
              </w:rPr>
              <w:t>Attenzione critica</w:t>
            </w:r>
          </w:p>
          <w:p>
            <w:pPr>
              <w:spacing w:before="80" w:after="0"/>
            </w:pPr>
            <w:r>
              <w:rPr>
                <w:rFonts w:ascii="Aptos" w:hAnsi="Aptos" w:eastAsia="Aptos"/>
                <w:color w:val="2D241C"/>
                <w:sz w:val="19"/>
              </w:rPr>
              <w:t>Leopardi non va infilato a forza in una casella. È vicino al Romanticismo per i temi dell’infinito, dell’immaginazione, del sentimento e della frattura tra ideale e reale; ma è lontano da ogni consolazione provvidenziale o fiducia spontanea nella storia. È un caso-limite: proprio per questo è fondamentale.</w:t>
            </w:r>
          </w:p>
        </w:tc>
      </w:tr>
    </w:tbl>
    <w:p/>
    <w:p>
      <w:pPr>
        <w:pStyle w:val="Heading1"/>
        <w:spacing w:before="200" w:after="80"/>
      </w:pPr>
      <w:r>
        <w:t>7. Il romanzo storico: la storia diventa racconto</w:t>
      </w:r>
    </w:p>
    <w:p>
      <w:pPr>
        <w:spacing w:after="100" w:line="252" w:lineRule="auto"/>
        <w:jc w:val="both"/>
      </w:pPr>
      <w:r>
        <w:rPr>
          <w:rFonts w:ascii="Aptos" w:hAnsi="Aptos" w:eastAsia="Aptos"/>
          <w:color w:val="2D241C"/>
          <w:sz w:val="20"/>
        </w:rPr>
        <w:t>Uno dei generi più importanti dell’età romantica è il romanzo storico. Il modello europeo è Walter Scott. La sua idea è semplice e potente: raccontare una vicenda inventata dentro un passato storicamente riconoscibile, facendo incontrare personaggi di fantasia e grandi processi storici.</w:t>
      </w:r>
    </w:p>
    <w:p>
      <w:pPr>
        <w:spacing w:after="100" w:line="252" w:lineRule="auto"/>
        <w:jc w:val="both"/>
      </w:pPr>
      <w:r>
        <w:rPr>
          <w:rFonts w:ascii="Aptos" w:hAnsi="Aptos" w:eastAsia="Aptos"/>
          <w:color w:val="2D241C"/>
          <w:sz w:val="20"/>
        </w:rPr>
        <w:t>Il romanzo storico risponde a un bisogno nuovo: gli uomini dell’Ottocento non vogliono più una storia fatta solo di esempi morali astratti o di grandi personaggi. Vogliono capire come la storia entri nella vita concreta: nelle case, nelle paure, nella lingua, nei rapporti sociali, nelle ingiustizie. La storia non è più solo sfondo: diventa ambiente, forza, destino collettivo.</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3383"/>
        <w:gridCol w:w="3383"/>
        <w:gridCol w:w="3383"/>
      </w:tblGrid>
      <w:tr>
        <w:trPr>
          <w:tblHeader w:val="true"/>
          <w:cantSplit/>
        </w:trPr>
        <w:tc>
          <w:tcPr>
            <w:tcW w:type="dxa" w:w="1814"/>
            <w:shd w:fill="6B3E26"/>
            <w:tcMar>
              <w:top w:w="80" w:type="dxa"/>
              <w:start w:w="90" w:type="dxa"/>
              <w:bottom w:w="80" w:type="dxa"/>
              <w:end w:w="90" w:type="dxa"/>
            </w:tcMar>
            <w:vAlign w:val="center"/>
          </w:tcPr>
          <w:p>
            <w:pPr>
              <w:jc w:val="center"/>
            </w:pPr>
            <w:r/>
            <w:r>
              <w:rPr>
                <w:rFonts w:ascii="Aptos" w:hAnsi="Aptos" w:eastAsia="Aptos"/>
                <w:b/>
                <w:color w:val="FFFFFF"/>
                <w:sz w:val="16"/>
              </w:rPr>
              <w:t>Elemento</w:t>
            </w:r>
          </w:p>
        </w:tc>
        <w:tc>
          <w:tcPr>
            <w:tcW w:type="dxa" w:w="3458"/>
            <w:shd w:fill="6B3E26"/>
            <w:tcMar>
              <w:top w:w="80" w:type="dxa"/>
              <w:start w:w="90" w:type="dxa"/>
              <w:bottom w:w="80" w:type="dxa"/>
              <w:end w:w="90" w:type="dxa"/>
            </w:tcMar>
            <w:vAlign w:val="center"/>
          </w:tcPr>
          <w:p>
            <w:pPr>
              <w:jc w:val="center"/>
            </w:pPr>
            <w:r/>
            <w:r>
              <w:rPr>
                <w:rFonts w:ascii="Aptos" w:hAnsi="Aptos" w:eastAsia="Aptos"/>
                <w:b/>
                <w:color w:val="FFFFFF"/>
                <w:sz w:val="16"/>
              </w:rPr>
              <w:t>Scott</w:t>
            </w:r>
          </w:p>
        </w:tc>
        <w:tc>
          <w:tcPr>
            <w:tcW w:type="dxa" w:w="4082"/>
            <w:shd w:fill="6B3E26"/>
            <w:tcMar>
              <w:top w:w="80" w:type="dxa"/>
              <w:start w:w="90" w:type="dxa"/>
              <w:bottom w:w="80" w:type="dxa"/>
              <w:end w:w="90" w:type="dxa"/>
            </w:tcMar>
            <w:vAlign w:val="center"/>
          </w:tcPr>
          <w:p>
            <w:pPr>
              <w:jc w:val="center"/>
            </w:pPr>
            <w:r/>
            <w:r>
              <w:rPr>
                <w:rFonts w:ascii="Aptos" w:hAnsi="Aptos" w:eastAsia="Aptos"/>
                <w:b/>
                <w:color w:val="FFFFFF"/>
                <w:sz w:val="16"/>
              </w:rPr>
              <w:t>Manzoni</w:t>
            </w:r>
          </w:p>
        </w:tc>
      </w:tr>
      <w:tr>
        <w:trPr>
          <w:cantSplit/>
        </w:trPr>
        <w:tc>
          <w:tcPr>
            <w:tcW w:type="dxa" w:w="1814"/>
            <w:shd w:fill="FBF8F4"/>
            <w:tcMar>
              <w:top w:w="70" w:type="dxa"/>
              <w:start w:w="90" w:type="dxa"/>
              <w:bottom w:w="70" w:type="dxa"/>
              <w:end w:w="90" w:type="dxa"/>
            </w:tcMar>
            <w:vAlign w:val="top"/>
          </w:tcPr>
          <w:p>
            <w:r/>
            <w:r>
              <w:rPr>
                <w:rFonts w:ascii="Aptos" w:hAnsi="Aptos" w:eastAsia="Aptos"/>
                <w:b w:val="0"/>
                <w:color w:val="2D241C"/>
                <w:sz w:val="16"/>
              </w:rPr>
              <w:t>Rapporto con la storia</w:t>
            </w:r>
          </w:p>
        </w:tc>
        <w:tc>
          <w:tcPr>
            <w:tcW w:type="dxa" w:w="3458"/>
            <w:shd w:fill="FBF8F4"/>
            <w:tcMar>
              <w:top w:w="70" w:type="dxa"/>
              <w:start w:w="90" w:type="dxa"/>
              <w:bottom w:w="70" w:type="dxa"/>
              <w:end w:w="90" w:type="dxa"/>
            </w:tcMar>
            <w:vAlign w:val="top"/>
          </w:tcPr>
          <w:p>
            <w:r/>
            <w:r>
              <w:rPr>
                <w:rFonts w:ascii="Aptos" w:hAnsi="Aptos" w:eastAsia="Aptos"/>
                <w:b w:val="0"/>
                <w:color w:val="2D241C"/>
                <w:sz w:val="16"/>
              </w:rPr>
              <w:t>Ricostruzione vivace, pittoresca, nazionale.</w:t>
            </w:r>
          </w:p>
        </w:tc>
        <w:tc>
          <w:tcPr>
            <w:tcW w:type="dxa" w:w="4082"/>
            <w:shd w:fill="FBF8F4"/>
            <w:tcMar>
              <w:top w:w="70" w:type="dxa"/>
              <w:start w:w="90" w:type="dxa"/>
              <w:bottom w:w="70" w:type="dxa"/>
              <w:end w:w="90" w:type="dxa"/>
            </w:tcMar>
            <w:vAlign w:val="top"/>
          </w:tcPr>
          <w:p>
            <w:r/>
            <w:r>
              <w:rPr>
                <w:rFonts w:ascii="Aptos" w:hAnsi="Aptos" w:eastAsia="Aptos"/>
                <w:b w:val="0"/>
                <w:color w:val="2D241C"/>
                <w:sz w:val="16"/>
              </w:rPr>
              <w:t>Ricostruzione documentata, morale, attenta al vero storico.</w:t>
            </w:r>
          </w:p>
        </w:tc>
      </w:tr>
      <w:tr>
        <w:trPr>
          <w:cantSplit/>
        </w:trPr>
        <w:tc>
          <w:tcPr>
            <w:tcW w:type="dxa" w:w="1814"/>
            <w:shd w:fill="FFFFFF"/>
            <w:tcMar>
              <w:top w:w="70" w:type="dxa"/>
              <w:start w:w="90" w:type="dxa"/>
              <w:bottom w:w="70" w:type="dxa"/>
              <w:end w:w="90" w:type="dxa"/>
            </w:tcMar>
            <w:vAlign w:val="top"/>
          </w:tcPr>
          <w:p>
            <w:r/>
            <w:r>
              <w:rPr>
                <w:rFonts w:ascii="Aptos" w:hAnsi="Aptos" w:eastAsia="Aptos"/>
                <w:b w:val="0"/>
                <w:color w:val="2D241C"/>
                <w:sz w:val="16"/>
              </w:rPr>
              <w:t>Personaggi</w:t>
            </w:r>
          </w:p>
        </w:tc>
        <w:tc>
          <w:tcPr>
            <w:tcW w:type="dxa" w:w="3458"/>
            <w:shd w:fill="FFFFFF"/>
            <w:tcMar>
              <w:top w:w="70" w:type="dxa"/>
              <w:start w:w="90" w:type="dxa"/>
              <w:bottom w:w="70" w:type="dxa"/>
              <w:end w:w="90" w:type="dxa"/>
            </w:tcMar>
            <w:vAlign w:val="top"/>
          </w:tcPr>
          <w:p>
            <w:r/>
            <w:r>
              <w:rPr>
                <w:rFonts w:ascii="Aptos" w:hAnsi="Aptos" w:eastAsia="Aptos"/>
                <w:b w:val="0"/>
                <w:color w:val="2D241C"/>
                <w:sz w:val="16"/>
              </w:rPr>
              <w:t>Spesso mediatori tra fazioni e conflitti storici.</w:t>
            </w:r>
          </w:p>
        </w:tc>
        <w:tc>
          <w:tcPr>
            <w:tcW w:type="dxa" w:w="4082"/>
            <w:shd w:fill="FFFFFF"/>
            <w:tcMar>
              <w:top w:w="70" w:type="dxa"/>
              <w:start w:w="90" w:type="dxa"/>
              <w:bottom w:w="70" w:type="dxa"/>
              <w:end w:w="90" w:type="dxa"/>
            </w:tcMar>
            <w:vAlign w:val="top"/>
          </w:tcPr>
          <w:p>
            <w:r/>
            <w:r>
              <w:rPr>
                <w:rFonts w:ascii="Aptos" w:hAnsi="Aptos" w:eastAsia="Aptos"/>
                <w:b w:val="0"/>
                <w:color w:val="2D241C"/>
                <w:sz w:val="16"/>
              </w:rPr>
              <w:t>Umili e potenti dentro una società dominata da violenza, paura e ingiustizia.</w:t>
            </w:r>
          </w:p>
        </w:tc>
      </w:tr>
      <w:tr>
        <w:trPr>
          <w:cantSplit/>
        </w:trPr>
        <w:tc>
          <w:tcPr>
            <w:tcW w:type="dxa" w:w="1814"/>
            <w:shd w:fill="FBF8F4"/>
            <w:tcMar>
              <w:top w:w="70" w:type="dxa"/>
              <w:start w:w="90" w:type="dxa"/>
              <w:bottom w:w="70" w:type="dxa"/>
              <w:end w:w="90" w:type="dxa"/>
            </w:tcMar>
            <w:vAlign w:val="top"/>
          </w:tcPr>
          <w:p>
            <w:r/>
            <w:r>
              <w:rPr>
                <w:rFonts w:ascii="Aptos" w:hAnsi="Aptos" w:eastAsia="Aptos"/>
                <w:b w:val="0"/>
                <w:color w:val="2D241C"/>
                <w:sz w:val="16"/>
              </w:rPr>
              <w:t>Invenzione</w:t>
            </w:r>
          </w:p>
        </w:tc>
        <w:tc>
          <w:tcPr>
            <w:tcW w:type="dxa" w:w="3458"/>
            <w:shd w:fill="FBF8F4"/>
            <w:tcMar>
              <w:top w:w="70" w:type="dxa"/>
              <w:start w:w="90" w:type="dxa"/>
              <w:bottom w:w="70" w:type="dxa"/>
              <w:end w:w="90" w:type="dxa"/>
            </w:tcMar>
            <w:vAlign w:val="top"/>
          </w:tcPr>
          <w:p>
            <w:r/>
            <w:r>
              <w:rPr>
                <w:rFonts w:ascii="Aptos" w:hAnsi="Aptos" w:eastAsia="Aptos"/>
                <w:b w:val="0"/>
                <w:color w:val="2D241C"/>
                <w:sz w:val="16"/>
              </w:rPr>
              <w:t>Serve a rendere vivo il passato e coinvolgere il lettore.</w:t>
            </w:r>
          </w:p>
        </w:tc>
        <w:tc>
          <w:tcPr>
            <w:tcW w:type="dxa" w:w="4082"/>
            <w:shd w:fill="FBF8F4"/>
            <w:tcMar>
              <w:top w:w="70" w:type="dxa"/>
              <w:start w:w="90" w:type="dxa"/>
              <w:bottom w:w="70" w:type="dxa"/>
              <w:end w:w="90" w:type="dxa"/>
            </w:tcMar>
            <w:vAlign w:val="top"/>
          </w:tcPr>
          <w:p>
            <w:r/>
            <w:r>
              <w:rPr>
                <w:rFonts w:ascii="Aptos" w:hAnsi="Aptos" w:eastAsia="Aptos"/>
                <w:b w:val="0"/>
                <w:color w:val="2D241C"/>
                <w:sz w:val="16"/>
              </w:rPr>
              <w:t>Deve essere verosimile: deve mostrare ciò che la storiografia non racconta.</w:t>
            </w:r>
          </w:p>
        </w:tc>
      </w:tr>
      <w:tr>
        <w:trPr>
          <w:cantSplit/>
        </w:trPr>
        <w:tc>
          <w:tcPr>
            <w:tcW w:type="dxa" w:w="1814"/>
            <w:shd w:fill="FFFFFF"/>
            <w:tcMar>
              <w:top w:w="70" w:type="dxa"/>
              <w:start w:w="90" w:type="dxa"/>
              <w:bottom w:w="70" w:type="dxa"/>
              <w:end w:w="90" w:type="dxa"/>
            </w:tcMar>
            <w:vAlign w:val="top"/>
          </w:tcPr>
          <w:p>
            <w:r/>
            <w:r>
              <w:rPr>
                <w:rFonts w:ascii="Aptos" w:hAnsi="Aptos" w:eastAsia="Aptos"/>
                <w:b w:val="0"/>
                <w:color w:val="2D241C"/>
                <w:sz w:val="16"/>
              </w:rPr>
              <w:t>Finalità</w:t>
            </w:r>
          </w:p>
        </w:tc>
        <w:tc>
          <w:tcPr>
            <w:tcW w:type="dxa" w:w="3458"/>
            <w:shd w:fill="FFFFFF"/>
            <w:tcMar>
              <w:top w:w="70" w:type="dxa"/>
              <w:start w:w="90" w:type="dxa"/>
              <w:bottom w:w="70" w:type="dxa"/>
              <w:end w:w="90" w:type="dxa"/>
            </w:tcMar>
            <w:vAlign w:val="top"/>
          </w:tcPr>
          <w:p>
            <w:r/>
            <w:r>
              <w:rPr>
                <w:rFonts w:ascii="Aptos" w:hAnsi="Aptos" w:eastAsia="Aptos"/>
                <w:b w:val="0"/>
                <w:color w:val="2D241C"/>
                <w:sz w:val="16"/>
              </w:rPr>
              <w:t>Intrattenimento, identità nazionale, memoria storica.</w:t>
            </w:r>
          </w:p>
        </w:tc>
        <w:tc>
          <w:tcPr>
            <w:tcW w:type="dxa" w:w="4082"/>
            <w:shd w:fill="FFFFFF"/>
            <w:tcMar>
              <w:top w:w="70" w:type="dxa"/>
              <w:start w:w="90" w:type="dxa"/>
              <w:bottom w:w="70" w:type="dxa"/>
              <w:end w:w="90" w:type="dxa"/>
            </w:tcMar>
            <w:vAlign w:val="top"/>
          </w:tcPr>
          <w:p>
            <w:r/>
            <w:r>
              <w:rPr>
                <w:rFonts w:ascii="Aptos" w:hAnsi="Aptos" w:eastAsia="Aptos"/>
                <w:b w:val="0"/>
                <w:color w:val="2D241C"/>
                <w:sz w:val="16"/>
              </w:rPr>
              <w:t>Educazione morale, responsabilità civile, riflessione religiosa sulla storia.</w:t>
            </w:r>
          </w:p>
        </w:tc>
      </w:tr>
      <w:tr>
        <w:trPr>
          <w:cantSplit/>
        </w:trPr>
        <w:tc>
          <w:tcPr>
            <w:tcW w:type="dxa" w:w="1814"/>
            <w:shd w:fill="FBF8F4"/>
            <w:tcMar>
              <w:top w:w="70" w:type="dxa"/>
              <w:start w:w="90" w:type="dxa"/>
              <w:bottom w:w="70" w:type="dxa"/>
              <w:end w:w="90" w:type="dxa"/>
            </w:tcMar>
            <w:vAlign w:val="top"/>
          </w:tcPr>
          <w:p>
            <w:r/>
            <w:r>
              <w:rPr>
                <w:rFonts w:ascii="Aptos" w:hAnsi="Aptos" w:eastAsia="Aptos"/>
                <w:b w:val="0"/>
                <w:color w:val="2D241C"/>
                <w:sz w:val="16"/>
              </w:rPr>
              <w:t>Lingua</w:t>
            </w:r>
          </w:p>
        </w:tc>
        <w:tc>
          <w:tcPr>
            <w:tcW w:type="dxa" w:w="3458"/>
            <w:shd w:fill="FBF8F4"/>
            <w:tcMar>
              <w:top w:w="70" w:type="dxa"/>
              <w:start w:w="90" w:type="dxa"/>
              <w:bottom w:w="70" w:type="dxa"/>
              <w:end w:w="90" w:type="dxa"/>
            </w:tcMar>
            <w:vAlign w:val="top"/>
          </w:tcPr>
          <w:p>
            <w:r/>
            <w:r>
              <w:rPr>
                <w:rFonts w:ascii="Aptos" w:hAnsi="Aptos" w:eastAsia="Aptos"/>
                <w:b w:val="0"/>
                <w:color w:val="2D241C"/>
                <w:sz w:val="16"/>
              </w:rPr>
              <w:t>Identità locale e colore storico.</w:t>
            </w:r>
          </w:p>
        </w:tc>
        <w:tc>
          <w:tcPr>
            <w:tcW w:type="dxa" w:w="4082"/>
            <w:shd w:fill="FBF8F4"/>
            <w:tcMar>
              <w:top w:w="70" w:type="dxa"/>
              <w:start w:w="90" w:type="dxa"/>
              <w:bottom w:w="70" w:type="dxa"/>
              <w:end w:w="90" w:type="dxa"/>
            </w:tcMar>
            <w:vAlign w:val="top"/>
          </w:tcPr>
          <w:p>
            <w:r/>
            <w:r>
              <w:rPr>
                <w:rFonts w:ascii="Aptos" w:hAnsi="Aptos" w:eastAsia="Aptos"/>
                <w:b w:val="0"/>
                <w:color w:val="2D241C"/>
                <w:sz w:val="16"/>
              </w:rPr>
              <w:t>Ricerca di una lingua nazionale viva e comprensibile.</w:t>
            </w:r>
          </w:p>
        </w:tc>
      </w:tr>
    </w:tbl>
    <w:p/>
    <w:p>
      <w:pPr>
        <w:spacing w:after="100" w:line="252" w:lineRule="auto"/>
        <w:jc w:val="both"/>
      </w:pPr>
      <w:r>
        <w:rPr>
          <w:rFonts w:ascii="Aptos" w:hAnsi="Aptos" w:eastAsia="Aptos"/>
          <w:color w:val="2D241C"/>
          <w:sz w:val="20"/>
        </w:rPr>
        <w:t>Con I Promessi sposi Manzoni non copia Scott: lo corregge. Rifiuta il pittoresco fine a se stesso e cerca una narrazione capace di unire vero storico, verosimile poetico e responsabilità morale. Il romanzo non deve solo far “vedere” il passato: deve far capire il presente e la coscienza dell’uomo dentro la storia.</w:t>
      </w:r>
    </w:p>
    <w:p>
      <w:pPr>
        <w:pStyle w:val="Heading1"/>
        <w:spacing w:before="200" w:after="80"/>
      </w:pPr>
      <w:r>
        <w:t>8. Ponte verso Manzoni</w:t>
      </w:r>
    </w:p>
    <w:p>
      <w:pPr>
        <w:spacing w:after="100" w:line="252" w:lineRule="auto"/>
        <w:jc w:val="both"/>
      </w:pPr>
      <w:r>
        <w:rPr>
          <w:rFonts w:ascii="Aptos" w:hAnsi="Aptos" w:eastAsia="Aptos"/>
          <w:color w:val="2D241C"/>
          <w:sz w:val="20"/>
        </w:rPr>
        <w:t>Manzoni è il punto in cui il Romanticismo italiano trova la sua forma più alta e più equilibrata. Non è un romantico dell’eccesso sentimentale. È un romantico della responsabilità. Accoglie il bisogno romantico di storia, popolo, lingua viva e verità; ma lo orienta dentro una visione cristiana e morale.</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3383"/>
        <w:gridCol w:w="3383"/>
        <w:gridCol w:w="3383"/>
      </w:tblGrid>
      <w:tr>
        <w:trPr>
          <w:tblHeader w:val="true"/>
          <w:cantSplit/>
        </w:trPr>
        <w:tc>
          <w:tcPr>
            <w:tcW w:type="dxa" w:w="1928"/>
            <w:shd w:fill="6B3E26"/>
            <w:tcMar>
              <w:top w:w="80" w:type="dxa"/>
              <w:start w:w="90" w:type="dxa"/>
              <w:bottom w:w="80" w:type="dxa"/>
              <w:end w:w="90" w:type="dxa"/>
            </w:tcMar>
            <w:vAlign w:val="center"/>
          </w:tcPr>
          <w:p>
            <w:pPr>
              <w:jc w:val="center"/>
            </w:pPr>
            <w:r/>
            <w:r>
              <w:rPr>
                <w:rFonts w:ascii="Aptos" w:hAnsi="Aptos" w:eastAsia="Aptos"/>
                <w:b/>
                <w:color w:val="FFFFFF"/>
                <w:sz w:val="16"/>
              </w:rPr>
              <w:t>Nodo romantico</w:t>
            </w:r>
          </w:p>
        </w:tc>
        <w:tc>
          <w:tcPr>
            <w:tcW w:type="dxa" w:w="4649"/>
            <w:shd w:fill="6B3E26"/>
            <w:tcMar>
              <w:top w:w="80" w:type="dxa"/>
              <w:start w:w="90" w:type="dxa"/>
              <w:bottom w:w="80" w:type="dxa"/>
              <w:end w:w="90" w:type="dxa"/>
            </w:tcMar>
            <w:vAlign w:val="center"/>
          </w:tcPr>
          <w:p>
            <w:pPr>
              <w:jc w:val="center"/>
            </w:pPr>
            <w:r/>
            <w:r>
              <w:rPr>
                <w:rFonts w:ascii="Aptos" w:hAnsi="Aptos" w:eastAsia="Aptos"/>
                <w:b/>
                <w:color w:val="FFFFFF"/>
                <w:sz w:val="16"/>
              </w:rPr>
              <w:t>Trasformazione manzoniana</w:t>
            </w:r>
          </w:p>
        </w:tc>
        <w:tc>
          <w:tcPr>
            <w:tcW w:type="dxa" w:w="2835"/>
            <w:shd w:fill="6B3E26"/>
            <w:tcMar>
              <w:top w:w="80" w:type="dxa"/>
              <w:start w:w="90" w:type="dxa"/>
              <w:bottom w:w="80" w:type="dxa"/>
              <w:end w:w="90" w:type="dxa"/>
            </w:tcMar>
            <w:vAlign w:val="center"/>
          </w:tcPr>
          <w:p>
            <w:pPr>
              <w:jc w:val="center"/>
            </w:pPr>
            <w:r/>
            <w:r>
              <w:rPr>
                <w:rFonts w:ascii="Aptos" w:hAnsi="Aptos" w:eastAsia="Aptos"/>
                <w:b/>
                <w:color w:val="FFFFFF"/>
                <w:sz w:val="16"/>
              </w:rPr>
              <w:t>Dove lo ritroviamo</w:t>
            </w:r>
          </w:p>
        </w:tc>
      </w:tr>
      <w:tr>
        <w:trPr>
          <w:cantSplit/>
        </w:trPr>
        <w:tc>
          <w:tcPr>
            <w:tcW w:type="dxa" w:w="1928"/>
            <w:shd w:fill="FBF8F4"/>
            <w:tcMar>
              <w:top w:w="70" w:type="dxa"/>
              <w:start w:w="90" w:type="dxa"/>
              <w:bottom w:w="70" w:type="dxa"/>
              <w:end w:w="90" w:type="dxa"/>
            </w:tcMar>
            <w:vAlign w:val="top"/>
          </w:tcPr>
          <w:p>
            <w:r/>
            <w:r>
              <w:rPr>
                <w:rFonts w:ascii="Aptos" w:hAnsi="Aptos" w:eastAsia="Aptos"/>
                <w:b w:val="0"/>
                <w:color w:val="2D241C"/>
                <w:sz w:val="16"/>
              </w:rPr>
              <w:t>Storia</w:t>
            </w:r>
          </w:p>
        </w:tc>
        <w:tc>
          <w:tcPr>
            <w:tcW w:type="dxa" w:w="4649"/>
            <w:shd w:fill="FBF8F4"/>
            <w:tcMar>
              <w:top w:w="70" w:type="dxa"/>
              <w:start w:w="90" w:type="dxa"/>
              <w:bottom w:w="70" w:type="dxa"/>
              <w:end w:w="90" w:type="dxa"/>
            </w:tcMar>
            <w:vAlign w:val="top"/>
          </w:tcPr>
          <w:p>
            <w:r/>
            <w:r>
              <w:rPr>
                <w:rFonts w:ascii="Aptos" w:hAnsi="Aptos" w:eastAsia="Aptos"/>
                <w:b w:val="0"/>
                <w:color w:val="2D241C"/>
                <w:sz w:val="16"/>
              </w:rPr>
              <w:t>Non semplice sfondo, ma luogo in cui si manifesta il male e si misura la coscienza.</w:t>
            </w:r>
          </w:p>
        </w:tc>
        <w:tc>
          <w:tcPr>
            <w:tcW w:type="dxa" w:w="2835"/>
            <w:shd w:fill="FBF8F4"/>
            <w:tcMar>
              <w:top w:w="70" w:type="dxa"/>
              <w:start w:w="90" w:type="dxa"/>
              <w:bottom w:w="70" w:type="dxa"/>
              <w:end w:w="90" w:type="dxa"/>
            </w:tcMar>
            <w:vAlign w:val="top"/>
          </w:tcPr>
          <w:p>
            <w:r/>
            <w:r>
              <w:rPr>
                <w:rFonts w:ascii="Aptos" w:hAnsi="Aptos" w:eastAsia="Aptos"/>
                <w:b w:val="0"/>
                <w:color w:val="2D241C"/>
                <w:sz w:val="16"/>
              </w:rPr>
              <w:t>Adelchi; I Promessi sposi; Storia della colonna infame</w:t>
            </w:r>
          </w:p>
        </w:tc>
      </w:tr>
      <w:tr>
        <w:trPr>
          <w:cantSplit/>
        </w:trPr>
        <w:tc>
          <w:tcPr>
            <w:tcW w:type="dxa" w:w="1928"/>
            <w:shd w:fill="FFFFFF"/>
            <w:tcMar>
              <w:top w:w="70" w:type="dxa"/>
              <w:start w:w="90" w:type="dxa"/>
              <w:bottom w:w="70" w:type="dxa"/>
              <w:end w:w="90" w:type="dxa"/>
            </w:tcMar>
            <w:vAlign w:val="top"/>
          </w:tcPr>
          <w:p>
            <w:r/>
            <w:r>
              <w:rPr>
                <w:rFonts w:ascii="Aptos" w:hAnsi="Aptos" w:eastAsia="Aptos"/>
                <w:b w:val="0"/>
                <w:color w:val="2D241C"/>
                <w:sz w:val="16"/>
              </w:rPr>
              <w:t>Popolo</w:t>
            </w:r>
          </w:p>
        </w:tc>
        <w:tc>
          <w:tcPr>
            <w:tcW w:type="dxa" w:w="4649"/>
            <w:shd w:fill="FFFFFF"/>
            <w:tcMar>
              <w:top w:w="70" w:type="dxa"/>
              <w:start w:w="90" w:type="dxa"/>
              <w:bottom w:w="70" w:type="dxa"/>
              <w:end w:w="90" w:type="dxa"/>
            </w:tcMar>
            <w:vAlign w:val="top"/>
          </w:tcPr>
          <w:p>
            <w:r/>
            <w:r>
              <w:rPr>
                <w:rFonts w:ascii="Aptos" w:hAnsi="Aptos" w:eastAsia="Aptos"/>
                <w:b w:val="0"/>
                <w:color w:val="2D241C"/>
                <w:sz w:val="16"/>
              </w:rPr>
              <w:t>Gli umili diventano protagonisti della grande letteratura.</w:t>
            </w:r>
          </w:p>
        </w:tc>
        <w:tc>
          <w:tcPr>
            <w:tcW w:type="dxa" w:w="2835"/>
            <w:shd w:fill="FFFFFF"/>
            <w:tcMar>
              <w:top w:w="70" w:type="dxa"/>
              <w:start w:w="90" w:type="dxa"/>
              <w:bottom w:w="70" w:type="dxa"/>
              <w:end w:w="90" w:type="dxa"/>
            </w:tcMar>
            <w:vAlign w:val="top"/>
          </w:tcPr>
          <w:p>
            <w:r/>
            <w:r>
              <w:rPr>
                <w:rFonts w:ascii="Aptos" w:hAnsi="Aptos" w:eastAsia="Aptos"/>
                <w:b w:val="0"/>
                <w:color w:val="2D241C"/>
                <w:sz w:val="16"/>
              </w:rPr>
              <w:t>Renzo e Lucia; la folla; i personaggi minori</w:t>
            </w:r>
          </w:p>
        </w:tc>
      </w:tr>
      <w:tr>
        <w:trPr>
          <w:cantSplit/>
        </w:trPr>
        <w:tc>
          <w:tcPr>
            <w:tcW w:type="dxa" w:w="1928"/>
            <w:shd w:fill="FBF8F4"/>
            <w:tcMar>
              <w:top w:w="70" w:type="dxa"/>
              <w:start w:w="90" w:type="dxa"/>
              <w:bottom w:w="70" w:type="dxa"/>
              <w:end w:w="90" w:type="dxa"/>
            </w:tcMar>
            <w:vAlign w:val="top"/>
          </w:tcPr>
          <w:p>
            <w:r/>
            <w:r>
              <w:rPr>
                <w:rFonts w:ascii="Aptos" w:hAnsi="Aptos" w:eastAsia="Aptos"/>
                <w:b w:val="0"/>
                <w:color w:val="2D241C"/>
                <w:sz w:val="16"/>
              </w:rPr>
              <w:t>Vero</w:t>
            </w:r>
          </w:p>
        </w:tc>
        <w:tc>
          <w:tcPr>
            <w:tcW w:type="dxa" w:w="4649"/>
            <w:shd w:fill="FBF8F4"/>
            <w:tcMar>
              <w:top w:w="70" w:type="dxa"/>
              <w:start w:w="90" w:type="dxa"/>
              <w:bottom w:w="70" w:type="dxa"/>
              <w:end w:w="90" w:type="dxa"/>
            </w:tcMar>
            <w:vAlign w:val="top"/>
          </w:tcPr>
          <w:p>
            <w:r/>
            <w:r>
              <w:rPr>
                <w:rFonts w:ascii="Aptos" w:hAnsi="Aptos" w:eastAsia="Aptos"/>
                <w:b w:val="0"/>
                <w:color w:val="2D241C"/>
                <w:sz w:val="16"/>
              </w:rPr>
              <w:t>La letteratura deve confrontarsi con realtà storica e realtà morale.</w:t>
            </w:r>
          </w:p>
        </w:tc>
        <w:tc>
          <w:tcPr>
            <w:tcW w:type="dxa" w:w="2835"/>
            <w:shd w:fill="FBF8F4"/>
            <w:tcMar>
              <w:top w:w="70" w:type="dxa"/>
              <w:start w:w="90" w:type="dxa"/>
              <w:bottom w:w="70" w:type="dxa"/>
              <w:end w:w="90" w:type="dxa"/>
            </w:tcMar>
            <w:vAlign w:val="top"/>
          </w:tcPr>
          <w:p>
            <w:r/>
            <w:r>
              <w:rPr>
                <w:rFonts w:ascii="Aptos" w:hAnsi="Aptos" w:eastAsia="Aptos"/>
                <w:b w:val="0"/>
                <w:color w:val="2D241C"/>
                <w:sz w:val="16"/>
              </w:rPr>
              <w:t>Lettera sul Romanticismo; poetica del vero</w:t>
            </w:r>
          </w:p>
        </w:tc>
      </w:tr>
      <w:tr>
        <w:trPr>
          <w:cantSplit/>
        </w:trPr>
        <w:tc>
          <w:tcPr>
            <w:tcW w:type="dxa" w:w="1928"/>
            <w:shd w:fill="FFFFFF"/>
            <w:tcMar>
              <w:top w:w="70" w:type="dxa"/>
              <w:start w:w="90" w:type="dxa"/>
              <w:bottom w:w="70" w:type="dxa"/>
              <w:end w:w="90" w:type="dxa"/>
            </w:tcMar>
            <w:vAlign w:val="top"/>
          </w:tcPr>
          <w:p>
            <w:r/>
            <w:r>
              <w:rPr>
                <w:rFonts w:ascii="Aptos" w:hAnsi="Aptos" w:eastAsia="Aptos"/>
                <w:b w:val="0"/>
                <w:color w:val="2D241C"/>
                <w:sz w:val="16"/>
              </w:rPr>
              <w:t>Utile</w:t>
            </w:r>
          </w:p>
        </w:tc>
        <w:tc>
          <w:tcPr>
            <w:tcW w:type="dxa" w:w="4649"/>
            <w:shd w:fill="FFFFFF"/>
            <w:tcMar>
              <w:top w:w="70" w:type="dxa"/>
              <w:start w:w="90" w:type="dxa"/>
              <w:bottom w:w="70" w:type="dxa"/>
              <w:end w:w="90" w:type="dxa"/>
            </w:tcMar>
            <w:vAlign w:val="top"/>
          </w:tcPr>
          <w:p>
            <w:r/>
            <w:r>
              <w:rPr>
                <w:rFonts w:ascii="Aptos" w:hAnsi="Aptos" w:eastAsia="Aptos"/>
                <w:b w:val="0"/>
                <w:color w:val="2D241C"/>
                <w:sz w:val="16"/>
              </w:rPr>
              <w:t>Il testo deve educare, non solo piacere.</w:t>
            </w:r>
          </w:p>
        </w:tc>
        <w:tc>
          <w:tcPr>
            <w:tcW w:type="dxa" w:w="2835"/>
            <w:shd w:fill="FFFFFF"/>
            <w:tcMar>
              <w:top w:w="70" w:type="dxa"/>
              <w:start w:w="90" w:type="dxa"/>
              <w:bottom w:w="70" w:type="dxa"/>
              <w:end w:w="90" w:type="dxa"/>
            </w:tcMar>
            <w:vAlign w:val="top"/>
          </w:tcPr>
          <w:p>
            <w:r/>
            <w:r>
              <w:rPr>
                <w:rFonts w:ascii="Aptos" w:hAnsi="Aptos" w:eastAsia="Aptos"/>
                <w:b w:val="0"/>
                <w:color w:val="2D241C"/>
                <w:sz w:val="16"/>
              </w:rPr>
              <w:t>Funzione civile e religiosa dell’opera</w:t>
            </w:r>
          </w:p>
        </w:tc>
      </w:tr>
      <w:tr>
        <w:trPr>
          <w:cantSplit/>
        </w:trPr>
        <w:tc>
          <w:tcPr>
            <w:tcW w:type="dxa" w:w="1928"/>
            <w:shd w:fill="FBF8F4"/>
            <w:tcMar>
              <w:top w:w="70" w:type="dxa"/>
              <w:start w:w="90" w:type="dxa"/>
              <w:bottom w:w="70" w:type="dxa"/>
              <w:end w:w="90" w:type="dxa"/>
            </w:tcMar>
            <w:vAlign w:val="top"/>
          </w:tcPr>
          <w:p>
            <w:r/>
            <w:r>
              <w:rPr>
                <w:rFonts w:ascii="Aptos" w:hAnsi="Aptos" w:eastAsia="Aptos"/>
                <w:b w:val="0"/>
                <w:color w:val="2D241C"/>
                <w:sz w:val="16"/>
              </w:rPr>
              <w:t>Interessante</w:t>
            </w:r>
          </w:p>
        </w:tc>
        <w:tc>
          <w:tcPr>
            <w:tcW w:type="dxa" w:w="4649"/>
            <w:shd w:fill="FBF8F4"/>
            <w:tcMar>
              <w:top w:w="70" w:type="dxa"/>
              <w:start w:w="90" w:type="dxa"/>
              <w:bottom w:w="70" w:type="dxa"/>
              <w:end w:w="90" w:type="dxa"/>
            </w:tcMar>
            <w:vAlign w:val="top"/>
          </w:tcPr>
          <w:p>
            <w:r/>
            <w:r>
              <w:rPr>
                <w:rFonts w:ascii="Aptos" w:hAnsi="Aptos" w:eastAsia="Aptos"/>
                <w:b w:val="0"/>
                <w:color w:val="2D241C"/>
                <w:sz w:val="16"/>
              </w:rPr>
              <w:t>Il lettore va coinvolto, perché senza interesse il vero resta inefficace.</w:t>
            </w:r>
          </w:p>
        </w:tc>
        <w:tc>
          <w:tcPr>
            <w:tcW w:type="dxa" w:w="2835"/>
            <w:shd w:fill="FBF8F4"/>
            <w:tcMar>
              <w:top w:w="70" w:type="dxa"/>
              <w:start w:w="90" w:type="dxa"/>
              <w:bottom w:w="70" w:type="dxa"/>
              <w:end w:w="90" w:type="dxa"/>
            </w:tcMar>
            <w:vAlign w:val="top"/>
          </w:tcPr>
          <w:p>
            <w:r/>
            <w:r>
              <w:rPr>
                <w:rFonts w:ascii="Aptos" w:hAnsi="Aptos" w:eastAsia="Aptos"/>
                <w:b w:val="0"/>
                <w:color w:val="2D241C"/>
                <w:sz w:val="16"/>
              </w:rPr>
              <w:t>Struttura narrativa del romanzo</w:t>
            </w:r>
          </w:p>
        </w:tc>
      </w:tr>
      <w:tr>
        <w:trPr>
          <w:cantSplit/>
        </w:trPr>
        <w:tc>
          <w:tcPr>
            <w:tcW w:type="dxa" w:w="1928"/>
            <w:shd w:fill="FFFFFF"/>
            <w:tcMar>
              <w:top w:w="70" w:type="dxa"/>
              <w:start w:w="90" w:type="dxa"/>
              <w:bottom w:w="70" w:type="dxa"/>
              <w:end w:w="90" w:type="dxa"/>
            </w:tcMar>
            <w:vAlign w:val="top"/>
          </w:tcPr>
          <w:p>
            <w:r/>
            <w:r>
              <w:rPr>
                <w:rFonts w:ascii="Aptos" w:hAnsi="Aptos" w:eastAsia="Aptos"/>
                <w:b w:val="0"/>
                <w:color w:val="2D241C"/>
                <w:sz w:val="16"/>
              </w:rPr>
              <w:t>Lingua</w:t>
            </w:r>
          </w:p>
        </w:tc>
        <w:tc>
          <w:tcPr>
            <w:tcW w:type="dxa" w:w="4649"/>
            <w:shd w:fill="FFFFFF"/>
            <w:tcMar>
              <w:top w:w="70" w:type="dxa"/>
              <w:start w:w="90" w:type="dxa"/>
              <w:bottom w:w="70" w:type="dxa"/>
              <w:end w:w="90" w:type="dxa"/>
            </w:tcMar>
            <w:vAlign w:val="top"/>
          </w:tcPr>
          <w:p>
            <w:r/>
            <w:r>
              <w:rPr>
                <w:rFonts w:ascii="Aptos" w:hAnsi="Aptos" w:eastAsia="Aptos"/>
                <w:b w:val="0"/>
                <w:color w:val="2D241C"/>
                <w:sz w:val="16"/>
              </w:rPr>
              <w:t>Una nazione ha bisogno di una lingua viva e condivisa.</w:t>
            </w:r>
          </w:p>
        </w:tc>
        <w:tc>
          <w:tcPr>
            <w:tcW w:type="dxa" w:w="2835"/>
            <w:shd w:fill="FFFFFF"/>
            <w:tcMar>
              <w:top w:w="70" w:type="dxa"/>
              <w:start w:w="90" w:type="dxa"/>
              <w:bottom w:w="70" w:type="dxa"/>
              <w:end w:w="90" w:type="dxa"/>
            </w:tcMar>
            <w:vAlign w:val="top"/>
          </w:tcPr>
          <w:p>
            <w:r/>
            <w:r>
              <w:rPr>
                <w:rFonts w:ascii="Aptos" w:hAnsi="Aptos" w:eastAsia="Aptos"/>
                <w:b w:val="0"/>
                <w:color w:val="2D241C"/>
                <w:sz w:val="16"/>
              </w:rPr>
              <w:t>Revisione dalla Ventisettana alla Quarantana</w:t>
            </w:r>
          </w:p>
        </w:tc>
      </w:tr>
    </w:tbl>
    <w:p/>
    <w:tbl>
      <w:tblPr>
        <w:tblW w:type="auto" w:w="0"/>
        <w:jc w:val="center"/>
        <w:tblLayout w:type="autofit"/>
        <w:tblLook w:firstColumn="1" w:firstRow="1" w:lastColumn="0" w:lastRow="0" w:noHBand="0" w:noVBand="1" w:val="04A0"/>
        <w:tblBorders>
          <w:top w:val="single" w:sz="8" w:space="0" w:color="D7C3AD"/>
          <w:left w:val="single" w:sz="8" w:space="0" w:color="D7C3AD"/>
          <w:bottom w:val="single" w:sz="8" w:space="0" w:color="D7C3AD"/>
          <w:right w:val="single" w:sz="8" w:space="0" w:color="D7C3AD"/>
          <w:insideH w:val="single" w:sz="8" w:space="0" w:color="D7C3AD"/>
          <w:insideV w:val="single" w:sz="8" w:space="0" w:color="D7C3AD"/>
        </w:tblBorders>
      </w:tblPr>
      <w:tblGrid>
        <w:gridCol w:w="10148"/>
      </w:tblGrid>
      <w:tr>
        <w:tc>
          <w:tcPr>
            <w:tcW w:type="dxa" w:w="10148"/>
            <w:shd w:fill="F4EEE6"/>
            <w:tcMar>
              <w:top w:w="120" w:type="dxa"/>
              <w:start w:w="160" w:type="dxa"/>
              <w:bottom w:w="120" w:type="dxa"/>
              <w:end w:w="160" w:type="dxa"/>
            </w:tcMar>
          </w:tcPr>
          <w:p>
            <w:r>
              <w:rPr>
                <w:rFonts w:ascii="Aptos Display" w:hAnsi="Aptos Display" w:eastAsia="Aptos Display"/>
                <w:b/>
                <w:color w:val="6B3E26"/>
                <w:sz w:val="22"/>
              </w:rPr>
              <w:t>Formula di Manzoni</w:t>
            </w:r>
          </w:p>
          <w:p>
            <w:pPr>
              <w:spacing w:before="80" w:after="0"/>
            </w:pPr>
            <w:r>
              <w:rPr>
                <w:rFonts w:ascii="Aptos" w:hAnsi="Aptos" w:eastAsia="Aptos"/>
                <w:color w:val="2D241C"/>
                <w:sz w:val="19"/>
              </w:rPr>
              <w:t>Utile per iscopo, vero per soggetto, interessante per mezzo. La letteratura non deve essere predica secca, né puro intrattenimento. Deve interessare per portare il lettore verso una verità umana, storica e morale.</w:t>
            </w:r>
          </w:p>
        </w:tc>
      </w:tr>
    </w:tbl>
    <w:p/>
    <w:p>
      <w:pPr>
        <w:pStyle w:val="Heading1"/>
        <w:spacing w:before="200" w:after="80"/>
      </w:pPr>
      <w:r>
        <w:t>9. Ponte verso Leopardi</w:t>
      </w:r>
    </w:p>
    <w:p>
      <w:pPr>
        <w:spacing w:after="100" w:line="252" w:lineRule="auto"/>
        <w:jc w:val="both"/>
      </w:pPr>
      <w:r>
        <w:rPr>
          <w:rFonts w:ascii="Aptos" w:hAnsi="Aptos" w:eastAsia="Aptos"/>
          <w:color w:val="2D241C"/>
          <w:sz w:val="20"/>
        </w:rPr>
        <w:t>Leopardi è più difficile da collocare. Non appartiene al Romanticismo italiano civile nello stesso modo di Manzoni. Non crede che la storia cammini verso una riconciliazione, non vede la natura come madre provvidenziale, non affida alla nazione una funzione salvifica. Eppure è impossibile capirlo senza il clima romantico.</w:t>
      </w:r>
    </w:p>
    <w:p>
      <w:pPr>
        <w:spacing w:after="100" w:line="252" w:lineRule="auto"/>
        <w:jc w:val="both"/>
      </w:pPr>
      <w:r>
        <w:rPr>
          <w:rFonts w:ascii="Aptos" w:hAnsi="Aptos" w:eastAsia="Aptos"/>
          <w:color w:val="2D241C"/>
          <w:sz w:val="20"/>
        </w:rPr>
        <w:t>Leopardi porta all’estremo alcuni nuclei romantici: il desiderio dell’infinito, la potenza dell’immaginazione, la frattura tra ciò che l’uomo desidera e ciò che il reale concede, il valore conoscitivo dell’interiorità. Ma invece di trasformare questa tensione in fede, storia provvidenziale o missione nazionale, la conduce verso una lucidità tragica: l’uomo desidera l’infinito, ma vive nel finito; immagina la felicità, ma incontra il limite; cerca senso, ma trova una natura indifferente.</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3383"/>
        <w:gridCol w:w="3383"/>
        <w:gridCol w:w="3383"/>
      </w:tblGrid>
      <w:tr>
        <w:trPr>
          <w:tblHeader w:val="true"/>
          <w:cantSplit/>
        </w:trPr>
        <w:tc>
          <w:tcPr>
            <w:tcW w:type="dxa" w:w="1701"/>
            <w:shd w:fill="6B3E26"/>
            <w:tcMar>
              <w:top w:w="80" w:type="dxa"/>
              <w:start w:w="90" w:type="dxa"/>
              <w:bottom w:w="80" w:type="dxa"/>
              <w:end w:w="90" w:type="dxa"/>
            </w:tcMar>
            <w:vAlign w:val="center"/>
          </w:tcPr>
          <w:p>
            <w:pPr>
              <w:jc w:val="center"/>
            </w:pPr>
            <w:r/>
            <w:r>
              <w:rPr>
                <w:rFonts w:ascii="Aptos" w:hAnsi="Aptos" w:eastAsia="Aptos"/>
                <w:b/>
                <w:color w:val="FFFFFF"/>
                <w:sz w:val="16"/>
              </w:rPr>
              <w:t>Nodo romantico</w:t>
            </w:r>
          </w:p>
        </w:tc>
        <w:tc>
          <w:tcPr>
            <w:tcW w:type="dxa" w:w="4649"/>
            <w:shd w:fill="6B3E26"/>
            <w:tcMar>
              <w:top w:w="80" w:type="dxa"/>
              <w:start w:w="90" w:type="dxa"/>
              <w:bottom w:w="80" w:type="dxa"/>
              <w:end w:w="90" w:type="dxa"/>
            </w:tcMar>
            <w:vAlign w:val="center"/>
          </w:tcPr>
          <w:p>
            <w:pPr>
              <w:jc w:val="center"/>
            </w:pPr>
            <w:r/>
            <w:r>
              <w:rPr>
                <w:rFonts w:ascii="Aptos" w:hAnsi="Aptos" w:eastAsia="Aptos"/>
                <w:b/>
                <w:color w:val="FFFFFF"/>
                <w:sz w:val="16"/>
              </w:rPr>
              <w:t>In Leopardi diventa</w:t>
            </w:r>
          </w:p>
        </w:tc>
        <w:tc>
          <w:tcPr>
            <w:tcW w:type="dxa" w:w="3005"/>
            <w:shd w:fill="6B3E26"/>
            <w:tcMar>
              <w:top w:w="80" w:type="dxa"/>
              <w:start w:w="90" w:type="dxa"/>
              <w:bottom w:w="80" w:type="dxa"/>
              <w:end w:w="90" w:type="dxa"/>
            </w:tcMar>
            <w:vAlign w:val="center"/>
          </w:tcPr>
          <w:p>
            <w:pPr>
              <w:jc w:val="center"/>
            </w:pPr>
            <w:r/>
            <w:r>
              <w:rPr>
                <w:rFonts w:ascii="Aptos" w:hAnsi="Aptos" w:eastAsia="Aptos"/>
                <w:b/>
                <w:color w:val="FFFFFF"/>
                <w:sz w:val="16"/>
              </w:rPr>
              <w:t>Esempio</w:t>
            </w:r>
          </w:p>
        </w:tc>
      </w:tr>
      <w:tr>
        <w:trPr>
          <w:cantSplit/>
        </w:trPr>
        <w:tc>
          <w:tcPr>
            <w:tcW w:type="dxa" w:w="1701"/>
            <w:shd w:fill="FBF8F4"/>
            <w:tcMar>
              <w:top w:w="70" w:type="dxa"/>
              <w:start w:w="90" w:type="dxa"/>
              <w:bottom w:w="70" w:type="dxa"/>
              <w:end w:w="90" w:type="dxa"/>
            </w:tcMar>
            <w:vAlign w:val="top"/>
          </w:tcPr>
          <w:p>
            <w:r/>
            <w:r>
              <w:rPr>
                <w:rFonts w:ascii="Aptos" w:hAnsi="Aptos" w:eastAsia="Aptos"/>
                <w:b w:val="0"/>
                <w:color w:val="2D241C"/>
                <w:sz w:val="16"/>
              </w:rPr>
              <w:t>Infinito</w:t>
            </w:r>
          </w:p>
        </w:tc>
        <w:tc>
          <w:tcPr>
            <w:tcW w:type="dxa" w:w="4649"/>
            <w:shd w:fill="FBF8F4"/>
            <w:tcMar>
              <w:top w:w="70" w:type="dxa"/>
              <w:start w:w="90" w:type="dxa"/>
              <w:bottom w:w="70" w:type="dxa"/>
              <w:end w:w="90" w:type="dxa"/>
            </w:tcMar>
            <w:vAlign w:val="top"/>
          </w:tcPr>
          <w:p>
            <w:r/>
            <w:r>
              <w:rPr>
                <w:rFonts w:ascii="Aptos" w:hAnsi="Aptos" w:eastAsia="Aptos"/>
                <w:b w:val="0"/>
                <w:color w:val="2D241C"/>
                <w:sz w:val="16"/>
              </w:rPr>
              <w:t>Non possesso dell’assoluto, ma esperienza immaginativa generata dal limite.</w:t>
            </w:r>
          </w:p>
        </w:tc>
        <w:tc>
          <w:tcPr>
            <w:tcW w:type="dxa" w:w="3005"/>
            <w:shd w:fill="FBF8F4"/>
            <w:tcMar>
              <w:top w:w="70" w:type="dxa"/>
              <w:start w:w="90" w:type="dxa"/>
              <w:bottom w:w="70" w:type="dxa"/>
              <w:end w:w="90" w:type="dxa"/>
            </w:tcMar>
            <w:vAlign w:val="top"/>
          </w:tcPr>
          <w:p>
            <w:r/>
            <w:r>
              <w:rPr>
                <w:rFonts w:ascii="Aptos" w:hAnsi="Aptos" w:eastAsia="Aptos"/>
                <w:b w:val="0"/>
                <w:color w:val="2D241C"/>
                <w:sz w:val="16"/>
              </w:rPr>
              <w:t>L’infinito: la siepe apre gli “interminati spazi”.</w:t>
            </w:r>
          </w:p>
        </w:tc>
      </w:tr>
      <w:tr>
        <w:trPr>
          <w:cantSplit/>
        </w:trPr>
        <w:tc>
          <w:tcPr>
            <w:tcW w:type="dxa" w:w="1701"/>
            <w:shd w:fill="FFFFFF"/>
            <w:tcMar>
              <w:top w:w="70" w:type="dxa"/>
              <w:start w:w="90" w:type="dxa"/>
              <w:bottom w:w="70" w:type="dxa"/>
              <w:end w:w="90" w:type="dxa"/>
            </w:tcMar>
            <w:vAlign w:val="top"/>
          </w:tcPr>
          <w:p>
            <w:r/>
            <w:r>
              <w:rPr>
                <w:rFonts w:ascii="Aptos" w:hAnsi="Aptos" w:eastAsia="Aptos"/>
                <w:b w:val="0"/>
                <w:color w:val="2D241C"/>
                <w:sz w:val="16"/>
              </w:rPr>
              <w:t>Natura</w:t>
            </w:r>
          </w:p>
        </w:tc>
        <w:tc>
          <w:tcPr>
            <w:tcW w:type="dxa" w:w="4649"/>
            <w:shd w:fill="FFFFFF"/>
            <w:tcMar>
              <w:top w:w="70" w:type="dxa"/>
              <w:start w:w="90" w:type="dxa"/>
              <w:bottom w:w="70" w:type="dxa"/>
              <w:end w:w="90" w:type="dxa"/>
            </w:tcMar>
            <w:vAlign w:val="top"/>
          </w:tcPr>
          <w:p>
            <w:r/>
            <w:r>
              <w:rPr>
                <w:rFonts w:ascii="Aptos" w:hAnsi="Aptos" w:eastAsia="Aptos"/>
                <w:b w:val="0"/>
                <w:color w:val="2D241C"/>
                <w:sz w:val="16"/>
              </w:rPr>
              <w:t>Non madre consolatrice, ma forza indifferente alla felicità umana.</w:t>
            </w:r>
          </w:p>
        </w:tc>
        <w:tc>
          <w:tcPr>
            <w:tcW w:type="dxa" w:w="3005"/>
            <w:shd w:fill="FFFFFF"/>
            <w:tcMar>
              <w:top w:w="70" w:type="dxa"/>
              <w:start w:w="90" w:type="dxa"/>
              <w:bottom w:w="70" w:type="dxa"/>
              <w:end w:w="90" w:type="dxa"/>
            </w:tcMar>
            <w:vAlign w:val="top"/>
          </w:tcPr>
          <w:p>
            <w:r/>
            <w:r>
              <w:rPr>
                <w:rFonts w:ascii="Aptos" w:hAnsi="Aptos" w:eastAsia="Aptos"/>
                <w:b w:val="0"/>
                <w:color w:val="2D241C"/>
                <w:sz w:val="16"/>
              </w:rPr>
              <w:t>Dialogo della Natura e di un Islandese.</w:t>
            </w:r>
          </w:p>
        </w:tc>
      </w:tr>
      <w:tr>
        <w:trPr>
          <w:cantSplit/>
        </w:trPr>
        <w:tc>
          <w:tcPr>
            <w:tcW w:type="dxa" w:w="1701"/>
            <w:shd w:fill="FBF8F4"/>
            <w:tcMar>
              <w:top w:w="70" w:type="dxa"/>
              <w:start w:w="90" w:type="dxa"/>
              <w:bottom w:w="70" w:type="dxa"/>
              <w:end w:w="90" w:type="dxa"/>
            </w:tcMar>
            <w:vAlign w:val="top"/>
          </w:tcPr>
          <w:p>
            <w:r/>
            <w:r>
              <w:rPr>
                <w:rFonts w:ascii="Aptos" w:hAnsi="Aptos" w:eastAsia="Aptos"/>
                <w:b w:val="0"/>
                <w:color w:val="2D241C"/>
                <w:sz w:val="16"/>
              </w:rPr>
              <w:t>Storia</w:t>
            </w:r>
          </w:p>
        </w:tc>
        <w:tc>
          <w:tcPr>
            <w:tcW w:type="dxa" w:w="4649"/>
            <w:shd w:fill="FBF8F4"/>
            <w:tcMar>
              <w:top w:w="70" w:type="dxa"/>
              <w:start w:w="90" w:type="dxa"/>
              <w:bottom w:w="70" w:type="dxa"/>
              <w:end w:w="90" w:type="dxa"/>
            </w:tcMar>
            <w:vAlign w:val="top"/>
          </w:tcPr>
          <w:p>
            <w:r/>
            <w:r>
              <w:rPr>
                <w:rFonts w:ascii="Aptos" w:hAnsi="Aptos" w:eastAsia="Aptos"/>
                <w:b w:val="0"/>
                <w:color w:val="2D241C"/>
                <w:sz w:val="16"/>
              </w:rPr>
              <w:t>Non progresso lineare: spesso perdita delle illusioni antiche.</w:t>
            </w:r>
          </w:p>
        </w:tc>
        <w:tc>
          <w:tcPr>
            <w:tcW w:type="dxa" w:w="3005"/>
            <w:shd w:fill="FBF8F4"/>
            <w:tcMar>
              <w:top w:w="70" w:type="dxa"/>
              <w:start w:w="90" w:type="dxa"/>
              <w:bottom w:w="70" w:type="dxa"/>
              <w:end w:w="90" w:type="dxa"/>
            </w:tcMar>
            <w:vAlign w:val="top"/>
          </w:tcPr>
          <w:p>
            <w:r/>
            <w:r>
              <w:rPr>
                <w:rFonts w:ascii="Aptos" w:hAnsi="Aptos" w:eastAsia="Aptos"/>
                <w:b w:val="0"/>
                <w:color w:val="2D241C"/>
                <w:sz w:val="16"/>
              </w:rPr>
              <w:t>Zibaldone; canzoni civili; Operette morali.</w:t>
            </w:r>
          </w:p>
        </w:tc>
      </w:tr>
      <w:tr>
        <w:trPr>
          <w:cantSplit/>
        </w:trPr>
        <w:tc>
          <w:tcPr>
            <w:tcW w:type="dxa" w:w="1701"/>
            <w:shd w:fill="FFFFFF"/>
            <w:tcMar>
              <w:top w:w="70" w:type="dxa"/>
              <w:start w:w="90" w:type="dxa"/>
              <w:bottom w:w="70" w:type="dxa"/>
              <w:end w:w="90" w:type="dxa"/>
            </w:tcMar>
            <w:vAlign w:val="top"/>
          </w:tcPr>
          <w:p>
            <w:r/>
            <w:r>
              <w:rPr>
                <w:rFonts w:ascii="Aptos" w:hAnsi="Aptos" w:eastAsia="Aptos"/>
                <w:b w:val="0"/>
                <w:color w:val="2D241C"/>
                <w:sz w:val="16"/>
              </w:rPr>
              <w:t>Sentimento</w:t>
            </w:r>
          </w:p>
        </w:tc>
        <w:tc>
          <w:tcPr>
            <w:tcW w:type="dxa" w:w="4649"/>
            <w:shd w:fill="FFFFFF"/>
            <w:tcMar>
              <w:top w:w="70" w:type="dxa"/>
              <w:start w:w="90" w:type="dxa"/>
              <w:bottom w:w="70" w:type="dxa"/>
              <w:end w:w="90" w:type="dxa"/>
            </w:tcMar>
            <w:vAlign w:val="top"/>
          </w:tcPr>
          <w:p>
            <w:r/>
            <w:r>
              <w:rPr>
                <w:rFonts w:ascii="Aptos" w:hAnsi="Aptos" w:eastAsia="Aptos"/>
                <w:b w:val="0"/>
                <w:color w:val="2D241C"/>
                <w:sz w:val="16"/>
              </w:rPr>
              <w:t>Non sentimentalismo, ma conoscenza dolorosa della condizione umana.</w:t>
            </w:r>
          </w:p>
        </w:tc>
        <w:tc>
          <w:tcPr>
            <w:tcW w:type="dxa" w:w="3005"/>
            <w:shd w:fill="FFFFFF"/>
            <w:tcMar>
              <w:top w:w="70" w:type="dxa"/>
              <w:start w:w="90" w:type="dxa"/>
              <w:bottom w:w="70" w:type="dxa"/>
              <w:end w:w="90" w:type="dxa"/>
            </w:tcMar>
            <w:vAlign w:val="top"/>
          </w:tcPr>
          <w:p>
            <w:r/>
            <w:r>
              <w:rPr>
                <w:rFonts w:ascii="Aptos" w:hAnsi="Aptos" w:eastAsia="Aptos"/>
                <w:b w:val="0"/>
                <w:color w:val="2D241C"/>
                <w:sz w:val="16"/>
              </w:rPr>
              <w:t>Canti pisano-recanatesi.</w:t>
            </w:r>
          </w:p>
        </w:tc>
      </w:tr>
      <w:tr>
        <w:trPr>
          <w:cantSplit/>
        </w:trPr>
        <w:tc>
          <w:tcPr>
            <w:tcW w:type="dxa" w:w="1701"/>
            <w:shd w:fill="FBF8F4"/>
            <w:tcMar>
              <w:top w:w="70" w:type="dxa"/>
              <w:start w:w="90" w:type="dxa"/>
              <w:bottom w:w="70" w:type="dxa"/>
              <w:end w:w="90" w:type="dxa"/>
            </w:tcMar>
            <w:vAlign w:val="top"/>
          </w:tcPr>
          <w:p>
            <w:r/>
            <w:r>
              <w:rPr>
                <w:rFonts w:ascii="Aptos" w:hAnsi="Aptos" w:eastAsia="Aptos"/>
                <w:b w:val="0"/>
                <w:color w:val="2D241C"/>
                <w:sz w:val="16"/>
              </w:rPr>
              <w:t>Immaginazione</w:t>
            </w:r>
          </w:p>
        </w:tc>
        <w:tc>
          <w:tcPr>
            <w:tcW w:type="dxa" w:w="4649"/>
            <w:shd w:fill="FBF8F4"/>
            <w:tcMar>
              <w:top w:w="70" w:type="dxa"/>
              <w:start w:w="90" w:type="dxa"/>
              <w:bottom w:w="70" w:type="dxa"/>
              <w:end w:w="90" w:type="dxa"/>
            </w:tcMar>
            <w:vAlign w:val="top"/>
          </w:tcPr>
          <w:p>
            <w:r/>
            <w:r>
              <w:rPr>
                <w:rFonts w:ascii="Aptos" w:hAnsi="Aptos" w:eastAsia="Aptos"/>
                <w:b w:val="0"/>
                <w:color w:val="2D241C"/>
                <w:sz w:val="16"/>
              </w:rPr>
              <w:t>Facoltà necessaria: non cancella il vero, ma permette all’uomo di abitare il limite.</w:t>
            </w:r>
          </w:p>
        </w:tc>
        <w:tc>
          <w:tcPr>
            <w:tcW w:type="dxa" w:w="3005"/>
            <w:shd w:fill="FBF8F4"/>
            <w:tcMar>
              <w:top w:w="70" w:type="dxa"/>
              <w:start w:w="90" w:type="dxa"/>
              <w:bottom w:w="70" w:type="dxa"/>
              <w:end w:w="90" w:type="dxa"/>
            </w:tcMar>
            <w:vAlign w:val="top"/>
          </w:tcPr>
          <w:p>
            <w:r/>
            <w:r>
              <w:rPr>
                <w:rFonts w:ascii="Aptos" w:hAnsi="Aptos" w:eastAsia="Aptos"/>
                <w:b w:val="0"/>
                <w:color w:val="2D241C"/>
                <w:sz w:val="16"/>
              </w:rPr>
              <w:t>Teoria del vago e dell’indefinito.</w:t>
            </w:r>
          </w:p>
        </w:tc>
      </w:tr>
    </w:tbl>
    <w:p/>
    <w:tbl>
      <w:tblPr>
        <w:tblW w:type="auto" w:w="0"/>
        <w:jc w:val="center"/>
        <w:tblLayout w:type="autofit"/>
        <w:tblLook w:firstColumn="1" w:firstRow="1" w:lastColumn="0" w:lastRow="0" w:noHBand="0" w:noVBand="1" w:val="04A0"/>
        <w:tblBorders>
          <w:top w:val="single" w:sz="8" w:space="0" w:color="D7C3AD"/>
          <w:left w:val="single" w:sz="8" w:space="0" w:color="D7C3AD"/>
          <w:bottom w:val="single" w:sz="8" w:space="0" w:color="D7C3AD"/>
          <w:right w:val="single" w:sz="8" w:space="0" w:color="D7C3AD"/>
          <w:insideH w:val="single" w:sz="8" w:space="0" w:color="D7C3AD"/>
          <w:insideV w:val="single" w:sz="8" w:space="0" w:color="D7C3AD"/>
        </w:tblBorders>
      </w:tblPr>
      <w:tblGrid>
        <w:gridCol w:w="10148"/>
      </w:tblGrid>
      <w:tr>
        <w:tc>
          <w:tcPr>
            <w:tcW w:type="dxa" w:w="10148"/>
            <w:shd w:fill="F4EEE6"/>
            <w:tcMar>
              <w:top w:w="120" w:type="dxa"/>
              <w:start w:w="160" w:type="dxa"/>
              <w:bottom w:w="120" w:type="dxa"/>
              <w:end w:w="160" w:type="dxa"/>
            </w:tcMar>
          </w:tcPr>
          <w:p>
            <w:r>
              <w:rPr>
                <w:rFonts w:ascii="Aptos Display" w:hAnsi="Aptos Display" w:eastAsia="Aptos Display"/>
                <w:b/>
                <w:color w:val="6B3E26"/>
                <w:sz w:val="22"/>
              </w:rPr>
              <w:t>Formula di Leopardi</w:t>
            </w:r>
          </w:p>
          <w:p>
            <w:pPr>
              <w:spacing w:before="80" w:after="0"/>
            </w:pPr>
            <w:r>
              <w:rPr>
                <w:rFonts w:ascii="Aptos" w:hAnsi="Aptos" w:eastAsia="Aptos"/>
                <w:color w:val="2D241C"/>
                <w:sz w:val="19"/>
              </w:rPr>
              <w:t>Leopardi usa strumenti romantici per negare ogni romanticismo ingenuo. Non dice: “l’infinito ci salva”. Dice: “l’uomo ha bisogno dell’infinito proprio perché è finito”. Questa è la sua grandezza, e anche la sua crudeltà conoscitiva.</w:t>
            </w:r>
          </w:p>
        </w:tc>
      </w:tr>
    </w:tbl>
    <w:p/>
    <w:p>
      <w:pPr>
        <w:pStyle w:val="Heading1"/>
        <w:spacing w:before="200" w:after="80"/>
      </w:pPr>
      <w:r>
        <w:t>10. Mappa finale del percorso</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3383"/>
        <w:gridCol w:w="3383"/>
        <w:gridCol w:w="3383"/>
      </w:tblGrid>
      <w:tr>
        <w:trPr>
          <w:tblHeader w:val="true"/>
          <w:cantSplit/>
        </w:trPr>
        <w:tc>
          <w:tcPr>
            <w:tcW w:type="dxa" w:w="2494"/>
            <w:shd w:fill="6B3E26"/>
            <w:tcMar>
              <w:top w:w="80" w:type="dxa"/>
              <w:start w:w="90" w:type="dxa"/>
              <w:bottom w:w="80" w:type="dxa"/>
              <w:end w:w="90" w:type="dxa"/>
            </w:tcMar>
            <w:vAlign w:val="center"/>
          </w:tcPr>
          <w:p>
            <w:pPr>
              <w:jc w:val="center"/>
            </w:pPr>
            <w:r/>
            <w:r>
              <w:rPr>
                <w:rFonts w:ascii="Aptos" w:hAnsi="Aptos" w:eastAsia="Aptos"/>
                <w:b/>
                <w:color w:val="FFFFFF"/>
                <w:sz w:val="16"/>
              </w:rPr>
              <w:t>Prima linea</w:t>
            </w:r>
          </w:p>
        </w:tc>
        <w:tc>
          <w:tcPr>
            <w:tcW w:type="dxa" w:w="3345"/>
            <w:shd w:fill="6B3E26"/>
            <w:tcMar>
              <w:top w:w="80" w:type="dxa"/>
              <w:start w:w="90" w:type="dxa"/>
              <w:bottom w:w="80" w:type="dxa"/>
              <w:end w:w="90" w:type="dxa"/>
            </w:tcMar>
            <w:vAlign w:val="center"/>
          </w:tcPr>
          <w:p>
            <w:pPr>
              <w:jc w:val="center"/>
            </w:pPr>
            <w:r/>
            <w:r>
              <w:rPr>
                <w:rFonts w:ascii="Aptos" w:hAnsi="Aptos" w:eastAsia="Aptos"/>
                <w:b/>
                <w:color w:val="FFFFFF"/>
                <w:sz w:val="16"/>
              </w:rPr>
              <w:t>Seconda linea</w:t>
            </w:r>
          </w:p>
        </w:tc>
        <w:tc>
          <w:tcPr>
            <w:tcW w:type="dxa" w:w="3685"/>
            <w:shd w:fill="6B3E26"/>
            <w:tcMar>
              <w:top w:w="80" w:type="dxa"/>
              <w:start w:w="90" w:type="dxa"/>
              <w:bottom w:w="80" w:type="dxa"/>
              <w:end w:w="90" w:type="dxa"/>
            </w:tcMar>
            <w:vAlign w:val="center"/>
          </w:tcPr>
          <w:p>
            <w:pPr>
              <w:jc w:val="center"/>
            </w:pPr>
            <w:r/>
            <w:r>
              <w:rPr>
                <w:rFonts w:ascii="Aptos" w:hAnsi="Aptos" w:eastAsia="Aptos"/>
                <w:b/>
                <w:color w:val="FFFFFF"/>
                <w:sz w:val="16"/>
              </w:rPr>
              <w:t>Esito negli autori</w:t>
            </w:r>
          </w:p>
        </w:tc>
      </w:tr>
      <w:tr>
        <w:trPr>
          <w:cantSplit/>
        </w:trPr>
        <w:tc>
          <w:tcPr>
            <w:tcW w:type="dxa" w:w="2494"/>
            <w:shd w:fill="FBF8F4"/>
            <w:tcMar>
              <w:top w:w="70" w:type="dxa"/>
              <w:start w:w="90" w:type="dxa"/>
              <w:bottom w:w="70" w:type="dxa"/>
              <w:end w:w="90" w:type="dxa"/>
            </w:tcMar>
            <w:vAlign w:val="top"/>
          </w:tcPr>
          <w:p>
            <w:r/>
            <w:r>
              <w:rPr>
                <w:rFonts w:ascii="Aptos" w:hAnsi="Aptos" w:eastAsia="Aptos"/>
                <w:b w:val="0"/>
                <w:color w:val="2D241C"/>
                <w:sz w:val="16"/>
              </w:rPr>
              <w:t>Crisi dell’Illuminismo astratto</w:t>
            </w:r>
          </w:p>
        </w:tc>
        <w:tc>
          <w:tcPr>
            <w:tcW w:type="dxa" w:w="3345"/>
            <w:shd w:fill="FBF8F4"/>
            <w:tcMar>
              <w:top w:w="70" w:type="dxa"/>
              <w:start w:w="90" w:type="dxa"/>
              <w:bottom w:w="70" w:type="dxa"/>
              <w:end w:w="90" w:type="dxa"/>
            </w:tcMar>
            <w:vAlign w:val="top"/>
          </w:tcPr>
          <w:p>
            <w:r/>
            <w:r>
              <w:rPr>
                <w:rFonts w:ascii="Aptos" w:hAnsi="Aptos" w:eastAsia="Aptos"/>
                <w:b w:val="0"/>
                <w:color w:val="2D241C"/>
                <w:sz w:val="16"/>
              </w:rPr>
              <w:t>Bisogno di storia, esperienza concreta, sentimento</w:t>
            </w:r>
          </w:p>
        </w:tc>
        <w:tc>
          <w:tcPr>
            <w:tcW w:type="dxa" w:w="3685"/>
            <w:shd w:fill="FBF8F4"/>
            <w:tcMar>
              <w:top w:w="70" w:type="dxa"/>
              <w:start w:w="90" w:type="dxa"/>
              <w:bottom w:w="70" w:type="dxa"/>
              <w:end w:w="90" w:type="dxa"/>
            </w:tcMar>
            <w:vAlign w:val="top"/>
          </w:tcPr>
          <w:p>
            <w:r/>
            <w:r>
              <w:rPr>
                <w:rFonts w:ascii="Aptos" w:hAnsi="Aptos" w:eastAsia="Aptos"/>
                <w:b w:val="0"/>
                <w:color w:val="2D241C"/>
                <w:sz w:val="16"/>
              </w:rPr>
              <w:t>Manzoni corregge la ragione con fede e storia; Leopardi corregge le illusioni con lucidità.</w:t>
            </w:r>
          </w:p>
        </w:tc>
      </w:tr>
      <w:tr>
        <w:trPr>
          <w:cantSplit/>
        </w:trPr>
        <w:tc>
          <w:tcPr>
            <w:tcW w:type="dxa" w:w="2494"/>
            <w:shd w:fill="FFFFFF"/>
            <w:tcMar>
              <w:top w:w="70" w:type="dxa"/>
              <w:start w:w="90" w:type="dxa"/>
              <w:bottom w:w="70" w:type="dxa"/>
              <w:end w:w="90" w:type="dxa"/>
            </w:tcMar>
            <w:vAlign w:val="top"/>
          </w:tcPr>
          <w:p>
            <w:r/>
            <w:r>
              <w:rPr>
                <w:rFonts w:ascii="Aptos" w:hAnsi="Aptos" w:eastAsia="Aptos"/>
                <w:b w:val="0"/>
                <w:color w:val="2D241C"/>
                <w:sz w:val="16"/>
              </w:rPr>
              <w:t>Scoperta dell’io</w:t>
            </w:r>
          </w:p>
        </w:tc>
        <w:tc>
          <w:tcPr>
            <w:tcW w:type="dxa" w:w="3345"/>
            <w:shd w:fill="FFFFFF"/>
            <w:tcMar>
              <w:top w:w="70" w:type="dxa"/>
              <w:start w:w="90" w:type="dxa"/>
              <w:bottom w:w="70" w:type="dxa"/>
              <w:end w:w="90" w:type="dxa"/>
            </w:tcMar>
            <w:vAlign w:val="top"/>
          </w:tcPr>
          <w:p>
            <w:r/>
            <w:r>
              <w:rPr>
                <w:rFonts w:ascii="Aptos" w:hAnsi="Aptos" w:eastAsia="Aptos"/>
                <w:b w:val="0"/>
                <w:color w:val="2D241C"/>
                <w:sz w:val="16"/>
              </w:rPr>
              <w:t>Interiorità, inquietudine, desiderio, infinito</w:t>
            </w:r>
          </w:p>
        </w:tc>
        <w:tc>
          <w:tcPr>
            <w:tcW w:type="dxa" w:w="3685"/>
            <w:shd w:fill="FFFFFF"/>
            <w:tcMar>
              <w:top w:w="70" w:type="dxa"/>
              <w:start w:w="90" w:type="dxa"/>
              <w:bottom w:w="70" w:type="dxa"/>
              <w:end w:w="90" w:type="dxa"/>
            </w:tcMar>
            <w:vAlign w:val="top"/>
          </w:tcPr>
          <w:p>
            <w:r/>
            <w:r>
              <w:rPr>
                <w:rFonts w:ascii="Aptos" w:hAnsi="Aptos" w:eastAsia="Aptos"/>
                <w:b w:val="0"/>
                <w:color w:val="2D241C"/>
                <w:sz w:val="16"/>
              </w:rPr>
              <w:t>Leopardi porta l’io verso l’esperienza del limite; Manzoni lo misura sul problema morale.</w:t>
            </w:r>
          </w:p>
        </w:tc>
      </w:tr>
      <w:tr>
        <w:trPr>
          <w:cantSplit/>
        </w:trPr>
        <w:tc>
          <w:tcPr>
            <w:tcW w:type="dxa" w:w="2494"/>
            <w:shd w:fill="FBF8F4"/>
            <w:tcMar>
              <w:top w:w="70" w:type="dxa"/>
              <w:start w:w="90" w:type="dxa"/>
              <w:bottom w:w="70" w:type="dxa"/>
              <w:end w:w="90" w:type="dxa"/>
            </w:tcMar>
            <w:vAlign w:val="top"/>
          </w:tcPr>
          <w:p>
            <w:r/>
            <w:r>
              <w:rPr>
                <w:rFonts w:ascii="Aptos" w:hAnsi="Aptos" w:eastAsia="Aptos"/>
                <w:b w:val="0"/>
                <w:color w:val="2D241C"/>
                <w:sz w:val="16"/>
              </w:rPr>
              <w:t>Scoperta del popolo</w:t>
            </w:r>
          </w:p>
        </w:tc>
        <w:tc>
          <w:tcPr>
            <w:tcW w:type="dxa" w:w="3345"/>
            <w:shd w:fill="FBF8F4"/>
            <w:tcMar>
              <w:top w:w="70" w:type="dxa"/>
              <w:start w:w="90" w:type="dxa"/>
              <w:bottom w:w="70" w:type="dxa"/>
              <w:end w:w="90" w:type="dxa"/>
            </w:tcMar>
            <w:vAlign w:val="top"/>
          </w:tcPr>
          <w:p>
            <w:r/>
            <w:r>
              <w:rPr>
                <w:rFonts w:ascii="Aptos" w:hAnsi="Aptos" w:eastAsia="Aptos"/>
                <w:b w:val="0"/>
                <w:color w:val="2D241C"/>
                <w:sz w:val="16"/>
              </w:rPr>
              <w:t>Nuovo pubblico, lingua viva, funzione educativa</w:t>
            </w:r>
          </w:p>
        </w:tc>
        <w:tc>
          <w:tcPr>
            <w:tcW w:type="dxa" w:w="3685"/>
            <w:shd w:fill="FBF8F4"/>
            <w:tcMar>
              <w:top w:w="70" w:type="dxa"/>
              <w:start w:w="90" w:type="dxa"/>
              <w:bottom w:w="70" w:type="dxa"/>
              <w:end w:w="90" w:type="dxa"/>
            </w:tcMar>
            <w:vAlign w:val="top"/>
          </w:tcPr>
          <w:p>
            <w:r/>
            <w:r>
              <w:rPr>
                <w:rFonts w:ascii="Aptos" w:hAnsi="Aptos" w:eastAsia="Aptos"/>
                <w:b w:val="0"/>
                <w:color w:val="2D241C"/>
                <w:sz w:val="16"/>
              </w:rPr>
              <w:t>Manzoni sceglie gli umili e una lingua nazionale; Berchet chiede una poesia dei vivi.</w:t>
            </w:r>
          </w:p>
        </w:tc>
      </w:tr>
      <w:tr>
        <w:trPr>
          <w:cantSplit/>
        </w:trPr>
        <w:tc>
          <w:tcPr>
            <w:tcW w:type="dxa" w:w="2494"/>
            <w:shd w:fill="FFFFFF"/>
            <w:tcMar>
              <w:top w:w="70" w:type="dxa"/>
              <w:start w:w="90" w:type="dxa"/>
              <w:bottom w:w="70" w:type="dxa"/>
              <w:end w:w="90" w:type="dxa"/>
            </w:tcMar>
            <w:vAlign w:val="top"/>
          </w:tcPr>
          <w:p>
            <w:r/>
            <w:r>
              <w:rPr>
                <w:rFonts w:ascii="Aptos" w:hAnsi="Aptos" w:eastAsia="Aptos"/>
                <w:b w:val="0"/>
                <w:color w:val="2D241C"/>
                <w:sz w:val="16"/>
              </w:rPr>
              <w:t>Scoperta della nazione</w:t>
            </w:r>
          </w:p>
        </w:tc>
        <w:tc>
          <w:tcPr>
            <w:tcW w:type="dxa" w:w="3345"/>
            <w:shd w:fill="FFFFFF"/>
            <w:tcMar>
              <w:top w:w="70" w:type="dxa"/>
              <w:start w:w="90" w:type="dxa"/>
              <w:bottom w:w="70" w:type="dxa"/>
              <w:end w:w="90" w:type="dxa"/>
            </w:tcMar>
            <w:vAlign w:val="top"/>
          </w:tcPr>
          <w:p>
            <w:r/>
            <w:r>
              <w:rPr>
                <w:rFonts w:ascii="Aptos" w:hAnsi="Aptos" w:eastAsia="Aptos"/>
                <w:b w:val="0"/>
                <w:color w:val="2D241C"/>
                <w:sz w:val="16"/>
              </w:rPr>
              <w:t>Risorgimento, comunità immaginata, memoria storica</w:t>
            </w:r>
          </w:p>
        </w:tc>
        <w:tc>
          <w:tcPr>
            <w:tcW w:type="dxa" w:w="3685"/>
            <w:shd w:fill="FFFFFF"/>
            <w:tcMar>
              <w:top w:w="70" w:type="dxa"/>
              <w:start w:w="90" w:type="dxa"/>
              <w:bottom w:w="70" w:type="dxa"/>
              <w:end w:w="90" w:type="dxa"/>
            </w:tcMar>
            <w:vAlign w:val="top"/>
          </w:tcPr>
          <w:p>
            <w:r/>
            <w:r>
              <w:rPr>
                <w:rFonts w:ascii="Aptos" w:hAnsi="Aptos" w:eastAsia="Aptos"/>
                <w:b w:val="0"/>
                <w:color w:val="2D241C"/>
                <w:sz w:val="16"/>
              </w:rPr>
              <w:t>Il romanzo storico diventa strumento di coscienza nazionale.</w:t>
            </w:r>
          </w:p>
        </w:tc>
      </w:tr>
      <w:tr>
        <w:trPr>
          <w:cantSplit/>
        </w:trPr>
        <w:tc>
          <w:tcPr>
            <w:tcW w:type="dxa" w:w="2494"/>
            <w:shd w:fill="FBF8F4"/>
            <w:tcMar>
              <w:top w:w="70" w:type="dxa"/>
              <w:start w:w="90" w:type="dxa"/>
              <w:bottom w:w="70" w:type="dxa"/>
              <w:end w:w="90" w:type="dxa"/>
            </w:tcMar>
            <w:vAlign w:val="top"/>
          </w:tcPr>
          <w:p>
            <w:r/>
            <w:r>
              <w:rPr>
                <w:rFonts w:ascii="Aptos" w:hAnsi="Aptos" w:eastAsia="Aptos"/>
                <w:b w:val="0"/>
                <w:color w:val="2D241C"/>
                <w:sz w:val="16"/>
              </w:rPr>
              <w:t>Scoperta della storia</w:t>
            </w:r>
          </w:p>
        </w:tc>
        <w:tc>
          <w:tcPr>
            <w:tcW w:type="dxa" w:w="3345"/>
            <w:shd w:fill="FBF8F4"/>
            <w:tcMar>
              <w:top w:w="70" w:type="dxa"/>
              <w:start w:w="90" w:type="dxa"/>
              <w:bottom w:w="70" w:type="dxa"/>
              <w:end w:w="90" w:type="dxa"/>
            </w:tcMar>
            <w:vAlign w:val="top"/>
          </w:tcPr>
          <w:p>
            <w:r/>
            <w:r>
              <w:rPr>
                <w:rFonts w:ascii="Aptos" w:hAnsi="Aptos" w:eastAsia="Aptos"/>
                <w:b w:val="0"/>
                <w:color w:val="2D241C"/>
                <w:sz w:val="16"/>
              </w:rPr>
              <w:t>Il passato non è repertorio: è processo vivo</w:t>
            </w:r>
          </w:p>
        </w:tc>
        <w:tc>
          <w:tcPr>
            <w:tcW w:type="dxa" w:w="3685"/>
            <w:shd w:fill="FBF8F4"/>
            <w:tcMar>
              <w:top w:w="70" w:type="dxa"/>
              <w:start w:w="90" w:type="dxa"/>
              <w:bottom w:w="70" w:type="dxa"/>
              <w:end w:w="90" w:type="dxa"/>
            </w:tcMar>
            <w:vAlign w:val="top"/>
          </w:tcPr>
          <w:p>
            <w:r/>
            <w:r>
              <w:rPr>
                <w:rFonts w:ascii="Aptos" w:hAnsi="Aptos" w:eastAsia="Aptos"/>
                <w:b w:val="0"/>
                <w:color w:val="2D241C"/>
                <w:sz w:val="16"/>
              </w:rPr>
              <w:t>I Promessi sposi raccontano il Seicento per parlare anche all’Ottocento.</w:t>
            </w:r>
          </w:p>
        </w:tc>
      </w:tr>
      <w:tr>
        <w:trPr>
          <w:cantSplit/>
        </w:trPr>
        <w:tc>
          <w:tcPr>
            <w:tcW w:type="dxa" w:w="2494"/>
            <w:shd w:fill="FFFFFF"/>
            <w:tcMar>
              <w:top w:w="70" w:type="dxa"/>
              <w:start w:w="90" w:type="dxa"/>
              <w:bottom w:w="70" w:type="dxa"/>
              <w:end w:w="90" w:type="dxa"/>
            </w:tcMar>
            <w:vAlign w:val="top"/>
          </w:tcPr>
          <w:p>
            <w:r/>
            <w:r>
              <w:rPr>
                <w:rFonts w:ascii="Aptos" w:hAnsi="Aptos" w:eastAsia="Aptos"/>
                <w:b w:val="0"/>
                <w:color w:val="2D241C"/>
                <w:sz w:val="16"/>
              </w:rPr>
              <w:t>Scoperta dell’immaginazione</w:t>
            </w:r>
          </w:p>
        </w:tc>
        <w:tc>
          <w:tcPr>
            <w:tcW w:type="dxa" w:w="3345"/>
            <w:shd w:fill="FFFFFF"/>
            <w:tcMar>
              <w:top w:w="70" w:type="dxa"/>
              <w:start w:w="90" w:type="dxa"/>
              <w:bottom w:w="70" w:type="dxa"/>
              <w:end w:w="90" w:type="dxa"/>
            </w:tcMar>
            <w:vAlign w:val="top"/>
          </w:tcPr>
          <w:p>
            <w:r/>
            <w:r>
              <w:rPr>
                <w:rFonts w:ascii="Aptos" w:hAnsi="Aptos" w:eastAsia="Aptos"/>
                <w:b w:val="0"/>
                <w:color w:val="2D241C"/>
                <w:sz w:val="16"/>
              </w:rPr>
              <w:t>Non evasione, ma facoltà conoscitiva</w:t>
            </w:r>
          </w:p>
        </w:tc>
        <w:tc>
          <w:tcPr>
            <w:tcW w:type="dxa" w:w="3685"/>
            <w:shd w:fill="FFFFFF"/>
            <w:tcMar>
              <w:top w:w="70" w:type="dxa"/>
              <w:start w:w="90" w:type="dxa"/>
              <w:bottom w:w="70" w:type="dxa"/>
              <w:end w:w="90" w:type="dxa"/>
            </w:tcMar>
            <w:vAlign w:val="top"/>
          </w:tcPr>
          <w:p>
            <w:r/>
            <w:r>
              <w:rPr>
                <w:rFonts w:ascii="Aptos" w:hAnsi="Aptos" w:eastAsia="Aptos"/>
                <w:b w:val="0"/>
                <w:color w:val="2D241C"/>
                <w:sz w:val="16"/>
              </w:rPr>
              <w:t>Leopardi mostra che il limite produce il desiderio dell’infinito.</w:t>
            </w:r>
          </w:p>
        </w:tc>
      </w:tr>
    </w:tbl>
    <w:p/>
    <w:tbl>
      <w:tblPr>
        <w:tblW w:type="auto" w:w="0"/>
        <w:jc w:val="center"/>
        <w:tblLayout w:type="autofit"/>
        <w:tblLook w:firstColumn="1" w:firstRow="1" w:lastColumn="0" w:lastRow="0" w:noHBand="0" w:noVBand="1" w:val="04A0"/>
        <w:tblBorders>
          <w:top w:val="single" w:sz="8" w:space="0" w:color="D7C3AD"/>
          <w:left w:val="single" w:sz="8" w:space="0" w:color="D7C3AD"/>
          <w:bottom w:val="single" w:sz="8" w:space="0" w:color="D7C3AD"/>
          <w:right w:val="single" w:sz="8" w:space="0" w:color="D7C3AD"/>
          <w:insideH w:val="single" w:sz="8" w:space="0" w:color="D7C3AD"/>
          <w:insideV w:val="single" w:sz="8" w:space="0" w:color="D7C3AD"/>
        </w:tblBorders>
      </w:tblPr>
      <w:tblGrid>
        <w:gridCol w:w="10148"/>
      </w:tblGrid>
      <w:tr>
        <w:tc>
          <w:tcPr>
            <w:tcW w:type="dxa" w:w="10148"/>
            <w:shd w:fill="F4EEE6"/>
            <w:tcMar>
              <w:top w:w="120" w:type="dxa"/>
              <w:start w:w="160" w:type="dxa"/>
              <w:bottom w:w="120" w:type="dxa"/>
              <w:end w:w="160" w:type="dxa"/>
            </w:tcMar>
          </w:tcPr>
          <w:p>
            <w:r>
              <w:rPr>
                <w:rFonts w:ascii="Aptos Display" w:hAnsi="Aptos Display" w:eastAsia="Aptos Display"/>
                <w:b/>
                <w:color w:val="6B3E26"/>
                <w:sz w:val="22"/>
              </w:rPr>
              <w:t>Schema da memorizzare</w:t>
            </w:r>
          </w:p>
          <w:p>
            <w:pPr>
              <w:spacing w:before="80" w:after="0"/>
            </w:pPr>
            <w:r>
              <w:rPr>
                <w:rFonts w:ascii="Aptos" w:hAnsi="Aptos" w:eastAsia="Aptos"/>
                <w:color w:val="2D241C"/>
                <w:sz w:val="19"/>
              </w:rPr>
              <w:t>ROMANTICISMO = crisi della ragione astratta → centralità dell’io → scoperta della storia → nascita del popolo come pubblico → costruzione della nazione → letteratura come conoscenza e intervento.</w:t>
            </w:r>
          </w:p>
        </w:tc>
      </w:tr>
    </w:tbl>
    <w:p/>
    <w:p>
      <w:pPr>
        <w:pStyle w:val="Heading1"/>
        <w:spacing w:before="200" w:after="80"/>
      </w:pPr>
      <w:r>
        <w:t>Appendice A – Glossario essenziale</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5074"/>
        <w:gridCol w:w="5074"/>
      </w:tblGrid>
      <w:tr>
        <w:trPr>
          <w:tblHeader w:val="true"/>
          <w:cantSplit/>
        </w:trPr>
        <w:tc>
          <w:tcPr>
            <w:tcW w:type="dxa" w:w="2381"/>
            <w:shd w:fill="6B3E26"/>
            <w:tcMar>
              <w:top w:w="80" w:type="dxa"/>
              <w:start w:w="90" w:type="dxa"/>
              <w:bottom w:w="80" w:type="dxa"/>
              <w:end w:w="90" w:type="dxa"/>
            </w:tcMar>
            <w:vAlign w:val="center"/>
          </w:tcPr>
          <w:p>
            <w:pPr>
              <w:jc w:val="center"/>
            </w:pPr>
            <w:r/>
            <w:r>
              <w:rPr>
                <w:rFonts w:ascii="Aptos" w:hAnsi="Aptos" w:eastAsia="Aptos"/>
                <w:b/>
                <w:color w:val="FFFFFF"/>
                <w:sz w:val="16"/>
              </w:rPr>
              <w:t>Parola</w:t>
            </w:r>
          </w:p>
        </w:tc>
        <w:tc>
          <w:tcPr>
            <w:tcW w:type="dxa" w:w="6917"/>
            <w:shd w:fill="6B3E26"/>
            <w:tcMar>
              <w:top w:w="80" w:type="dxa"/>
              <w:start w:w="90" w:type="dxa"/>
              <w:bottom w:w="80" w:type="dxa"/>
              <w:end w:w="90" w:type="dxa"/>
            </w:tcMar>
            <w:vAlign w:val="center"/>
          </w:tcPr>
          <w:p>
            <w:pPr>
              <w:jc w:val="center"/>
            </w:pPr>
            <w:r/>
            <w:r>
              <w:rPr>
                <w:rFonts w:ascii="Aptos" w:hAnsi="Aptos" w:eastAsia="Aptos"/>
                <w:b/>
                <w:color w:val="FFFFFF"/>
                <w:sz w:val="16"/>
              </w:rPr>
              <w:t>Significato essenziale</w:t>
            </w:r>
          </w:p>
        </w:tc>
      </w:tr>
      <w:tr>
        <w:trPr>
          <w:cantSplit/>
        </w:trPr>
        <w:tc>
          <w:tcPr>
            <w:tcW w:type="dxa" w:w="2381"/>
            <w:shd w:fill="FBF8F4"/>
            <w:tcMar>
              <w:top w:w="70" w:type="dxa"/>
              <w:start w:w="90" w:type="dxa"/>
              <w:bottom w:w="70" w:type="dxa"/>
              <w:end w:w="90" w:type="dxa"/>
            </w:tcMar>
            <w:vAlign w:val="top"/>
          </w:tcPr>
          <w:p>
            <w:r/>
            <w:r>
              <w:rPr>
                <w:rFonts w:ascii="Aptos" w:hAnsi="Aptos" w:eastAsia="Aptos"/>
                <w:b w:val="0"/>
                <w:color w:val="2D241C"/>
                <w:sz w:val="16"/>
              </w:rPr>
              <w:t>Romanticismo</w:t>
            </w:r>
          </w:p>
        </w:tc>
        <w:tc>
          <w:tcPr>
            <w:tcW w:type="dxa" w:w="6917"/>
            <w:shd w:fill="FBF8F4"/>
            <w:tcMar>
              <w:top w:w="70" w:type="dxa"/>
              <w:start w:w="90" w:type="dxa"/>
              <w:bottom w:w="70" w:type="dxa"/>
              <w:end w:w="90" w:type="dxa"/>
            </w:tcMar>
            <w:vAlign w:val="top"/>
          </w:tcPr>
          <w:p>
            <w:r/>
            <w:r>
              <w:rPr>
                <w:rFonts w:ascii="Aptos" w:hAnsi="Aptos" w:eastAsia="Aptos"/>
                <w:b w:val="0"/>
                <w:color w:val="2D241C"/>
                <w:sz w:val="16"/>
              </w:rPr>
              <w:t>Movimento culturale europeo plurale che trasforma il modo di pensare soggetto, storia, natura, arte e nazione.</w:t>
            </w:r>
          </w:p>
        </w:tc>
      </w:tr>
      <w:tr>
        <w:trPr>
          <w:cantSplit/>
        </w:trPr>
        <w:tc>
          <w:tcPr>
            <w:tcW w:type="dxa" w:w="2381"/>
            <w:shd w:fill="FFFFFF"/>
            <w:tcMar>
              <w:top w:w="70" w:type="dxa"/>
              <w:start w:w="90" w:type="dxa"/>
              <w:bottom w:w="70" w:type="dxa"/>
              <w:end w:w="90" w:type="dxa"/>
            </w:tcMar>
            <w:vAlign w:val="top"/>
          </w:tcPr>
          <w:p>
            <w:r/>
            <w:r>
              <w:rPr>
                <w:rFonts w:ascii="Aptos" w:hAnsi="Aptos" w:eastAsia="Aptos"/>
                <w:b w:val="0"/>
                <w:color w:val="2D241C"/>
                <w:sz w:val="16"/>
              </w:rPr>
              <w:t>Classicismo</w:t>
            </w:r>
          </w:p>
        </w:tc>
        <w:tc>
          <w:tcPr>
            <w:tcW w:type="dxa" w:w="6917"/>
            <w:shd w:fill="FFFFFF"/>
            <w:tcMar>
              <w:top w:w="70" w:type="dxa"/>
              <w:start w:w="90" w:type="dxa"/>
              <w:bottom w:w="70" w:type="dxa"/>
              <w:end w:w="90" w:type="dxa"/>
            </w:tcMar>
            <w:vAlign w:val="top"/>
          </w:tcPr>
          <w:p>
            <w:r/>
            <w:r>
              <w:rPr>
                <w:rFonts w:ascii="Aptos" w:hAnsi="Aptos" w:eastAsia="Aptos"/>
                <w:b w:val="0"/>
                <w:color w:val="2D241C"/>
                <w:sz w:val="16"/>
              </w:rPr>
              <w:t>Modello fondato sull’imitazione degli antichi, sull’ordine formale e sull’equilibrio.</w:t>
            </w:r>
          </w:p>
        </w:tc>
      </w:tr>
      <w:tr>
        <w:trPr>
          <w:cantSplit/>
        </w:trPr>
        <w:tc>
          <w:tcPr>
            <w:tcW w:type="dxa" w:w="2381"/>
            <w:shd w:fill="FBF8F4"/>
            <w:tcMar>
              <w:top w:w="70" w:type="dxa"/>
              <w:start w:w="90" w:type="dxa"/>
              <w:bottom w:w="70" w:type="dxa"/>
              <w:end w:w="90" w:type="dxa"/>
            </w:tcMar>
            <w:vAlign w:val="top"/>
          </w:tcPr>
          <w:p>
            <w:r/>
            <w:r>
              <w:rPr>
                <w:rFonts w:ascii="Aptos" w:hAnsi="Aptos" w:eastAsia="Aptos"/>
                <w:b w:val="0"/>
                <w:color w:val="2D241C"/>
                <w:sz w:val="16"/>
              </w:rPr>
              <w:t>Illuminismo</w:t>
            </w:r>
          </w:p>
        </w:tc>
        <w:tc>
          <w:tcPr>
            <w:tcW w:type="dxa" w:w="6917"/>
            <w:shd w:fill="FBF8F4"/>
            <w:tcMar>
              <w:top w:w="70" w:type="dxa"/>
              <w:start w:w="90" w:type="dxa"/>
              <w:bottom w:w="70" w:type="dxa"/>
              <w:end w:w="90" w:type="dxa"/>
            </w:tcMar>
            <w:vAlign w:val="top"/>
          </w:tcPr>
          <w:p>
            <w:r/>
            <w:r>
              <w:rPr>
                <w:rFonts w:ascii="Aptos" w:hAnsi="Aptos" w:eastAsia="Aptos"/>
                <w:b w:val="0"/>
                <w:color w:val="2D241C"/>
                <w:sz w:val="16"/>
              </w:rPr>
              <w:t>Cultura settecentesca che valorizza ragione, progresso, critica, universalismo e riforma della società.</w:t>
            </w:r>
          </w:p>
        </w:tc>
      </w:tr>
      <w:tr>
        <w:trPr>
          <w:cantSplit/>
        </w:trPr>
        <w:tc>
          <w:tcPr>
            <w:tcW w:type="dxa" w:w="2381"/>
            <w:shd w:fill="FFFFFF"/>
            <w:tcMar>
              <w:top w:w="70" w:type="dxa"/>
              <w:start w:w="90" w:type="dxa"/>
              <w:bottom w:w="70" w:type="dxa"/>
              <w:end w:w="90" w:type="dxa"/>
            </w:tcMar>
            <w:vAlign w:val="top"/>
          </w:tcPr>
          <w:p>
            <w:r/>
            <w:r>
              <w:rPr>
                <w:rFonts w:ascii="Aptos" w:hAnsi="Aptos" w:eastAsia="Aptos"/>
                <w:b w:val="0"/>
                <w:color w:val="2D241C"/>
                <w:sz w:val="16"/>
              </w:rPr>
              <w:t>Storicismo</w:t>
            </w:r>
          </w:p>
        </w:tc>
        <w:tc>
          <w:tcPr>
            <w:tcW w:type="dxa" w:w="6917"/>
            <w:shd w:fill="FFFFFF"/>
            <w:tcMar>
              <w:top w:w="70" w:type="dxa"/>
              <w:start w:w="90" w:type="dxa"/>
              <w:bottom w:w="70" w:type="dxa"/>
              <w:end w:w="90" w:type="dxa"/>
            </w:tcMar>
            <w:vAlign w:val="top"/>
          </w:tcPr>
          <w:p>
            <w:r/>
            <w:r>
              <w:rPr>
                <w:rFonts w:ascii="Aptos" w:hAnsi="Aptos" w:eastAsia="Aptos"/>
                <w:b w:val="0"/>
                <w:color w:val="2D241C"/>
                <w:sz w:val="16"/>
              </w:rPr>
              <w:t>Idea che l’uomo, i valori e le culture vadano compresi dentro il loro sviluppo storico.</w:t>
            </w:r>
          </w:p>
        </w:tc>
      </w:tr>
      <w:tr>
        <w:trPr>
          <w:cantSplit/>
        </w:trPr>
        <w:tc>
          <w:tcPr>
            <w:tcW w:type="dxa" w:w="2381"/>
            <w:shd w:fill="FBF8F4"/>
            <w:tcMar>
              <w:top w:w="70" w:type="dxa"/>
              <w:start w:w="90" w:type="dxa"/>
              <w:bottom w:w="70" w:type="dxa"/>
              <w:end w:w="90" w:type="dxa"/>
            </w:tcMar>
            <w:vAlign w:val="top"/>
          </w:tcPr>
          <w:p>
            <w:r/>
            <w:r>
              <w:rPr>
                <w:rFonts w:ascii="Aptos" w:hAnsi="Aptos" w:eastAsia="Aptos"/>
                <w:b w:val="0"/>
                <w:color w:val="2D241C"/>
                <w:sz w:val="16"/>
              </w:rPr>
              <w:t>Popolo</w:t>
            </w:r>
          </w:p>
        </w:tc>
        <w:tc>
          <w:tcPr>
            <w:tcW w:type="dxa" w:w="6917"/>
            <w:shd w:fill="FBF8F4"/>
            <w:tcMar>
              <w:top w:w="70" w:type="dxa"/>
              <w:start w:w="90" w:type="dxa"/>
              <w:bottom w:w="70" w:type="dxa"/>
              <w:end w:w="90" w:type="dxa"/>
            </w:tcMar>
            <w:vAlign w:val="top"/>
          </w:tcPr>
          <w:p>
            <w:r/>
            <w:r>
              <w:rPr>
                <w:rFonts w:ascii="Aptos" w:hAnsi="Aptos" w:eastAsia="Aptos"/>
                <w:b w:val="0"/>
                <w:color w:val="2D241C"/>
                <w:sz w:val="16"/>
              </w:rPr>
              <w:t>Nel Romanticismo italiano è il nuovo destinatario della letteratura: non massa indistinta, ma comunità da educare.</w:t>
            </w:r>
          </w:p>
        </w:tc>
      </w:tr>
      <w:tr>
        <w:trPr>
          <w:cantSplit/>
        </w:trPr>
        <w:tc>
          <w:tcPr>
            <w:tcW w:type="dxa" w:w="2381"/>
            <w:shd w:fill="FFFFFF"/>
            <w:tcMar>
              <w:top w:w="70" w:type="dxa"/>
              <w:start w:w="90" w:type="dxa"/>
              <w:bottom w:w="70" w:type="dxa"/>
              <w:end w:w="90" w:type="dxa"/>
            </w:tcMar>
            <w:vAlign w:val="top"/>
          </w:tcPr>
          <w:p>
            <w:r/>
            <w:r>
              <w:rPr>
                <w:rFonts w:ascii="Aptos" w:hAnsi="Aptos" w:eastAsia="Aptos"/>
                <w:b w:val="0"/>
                <w:color w:val="2D241C"/>
                <w:sz w:val="16"/>
              </w:rPr>
              <w:t>Nazione</w:t>
            </w:r>
          </w:p>
        </w:tc>
        <w:tc>
          <w:tcPr>
            <w:tcW w:type="dxa" w:w="6917"/>
            <w:shd w:fill="FFFFFF"/>
            <w:tcMar>
              <w:top w:w="70" w:type="dxa"/>
              <w:start w:w="90" w:type="dxa"/>
              <w:bottom w:w="70" w:type="dxa"/>
              <w:end w:w="90" w:type="dxa"/>
            </w:tcMar>
            <w:vAlign w:val="top"/>
          </w:tcPr>
          <w:p>
            <w:r/>
            <w:r>
              <w:rPr>
                <w:rFonts w:ascii="Aptos" w:hAnsi="Aptos" w:eastAsia="Aptos"/>
                <w:b w:val="0"/>
                <w:color w:val="2D241C"/>
                <w:sz w:val="16"/>
              </w:rPr>
              <w:t>Comunità storica, linguistica e culturale da costruire simbolicamente e politicamente.</w:t>
            </w:r>
          </w:p>
        </w:tc>
      </w:tr>
      <w:tr>
        <w:trPr>
          <w:cantSplit/>
        </w:trPr>
        <w:tc>
          <w:tcPr>
            <w:tcW w:type="dxa" w:w="2381"/>
            <w:shd w:fill="FBF8F4"/>
            <w:tcMar>
              <w:top w:w="70" w:type="dxa"/>
              <w:start w:w="90" w:type="dxa"/>
              <w:bottom w:w="70" w:type="dxa"/>
              <w:end w:w="90" w:type="dxa"/>
            </w:tcMar>
            <w:vAlign w:val="top"/>
          </w:tcPr>
          <w:p>
            <w:r/>
            <w:r>
              <w:rPr>
                <w:rFonts w:ascii="Aptos" w:hAnsi="Aptos" w:eastAsia="Aptos"/>
                <w:b w:val="0"/>
                <w:color w:val="2D241C"/>
                <w:sz w:val="16"/>
              </w:rPr>
              <w:t>Infinito</w:t>
            </w:r>
          </w:p>
        </w:tc>
        <w:tc>
          <w:tcPr>
            <w:tcW w:type="dxa" w:w="6917"/>
            <w:shd w:fill="FBF8F4"/>
            <w:tcMar>
              <w:top w:w="70" w:type="dxa"/>
              <w:start w:w="90" w:type="dxa"/>
              <w:bottom w:w="70" w:type="dxa"/>
              <w:end w:w="90" w:type="dxa"/>
            </w:tcMar>
            <w:vAlign w:val="top"/>
          </w:tcPr>
          <w:p>
            <w:r/>
            <w:r>
              <w:rPr>
                <w:rFonts w:ascii="Aptos" w:hAnsi="Aptos" w:eastAsia="Aptos"/>
                <w:b w:val="0"/>
                <w:color w:val="2D241C"/>
                <w:sz w:val="16"/>
              </w:rPr>
              <w:t>Tensione dell’uomo verso ciò che supera il limite del finito; in Leopardi nasce proprio dall’ostacolo.</w:t>
            </w:r>
          </w:p>
        </w:tc>
      </w:tr>
      <w:tr>
        <w:trPr>
          <w:cantSplit/>
        </w:trPr>
        <w:tc>
          <w:tcPr>
            <w:tcW w:type="dxa" w:w="2381"/>
            <w:shd w:fill="FFFFFF"/>
            <w:tcMar>
              <w:top w:w="70" w:type="dxa"/>
              <w:start w:w="90" w:type="dxa"/>
              <w:bottom w:w="70" w:type="dxa"/>
              <w:end w:w="90" w:type="dxa"/>
            </w:tcMar>
            <w:vAlign w:val="top"/>
          </w:tcPr>
          <w:p>
            <w:r/>
            <w:r>
              <w:rPr>
                <w:rFonts w:ascii="Aptos" w:hAnsi="Aptos" w:eastAsia="Aptos"/>
                <w:b w:val="0"/>
                <w:color w:val="2D241C"/>
                <w:sz w:val="16"/>
              </w:rPr>
              <w:t>Eroe romantico</w:t>
            </w:r>
          </w:p>
        </w:tc>
        <w:tc>
          <w:tcPr>
            <w:tcW w:type="dxa" w:w="6917"/>
            <w:shd w:fill="FFFFFF"/>
            <w:tcMar>
              <w:top w:w="70" w:type="dxa"/>
              <w:start w:w="90" w:type="dxa"/>
              <w:bottom w:w="70" w:type="dxa"/>
              <w:end w:w="90" w:type="dxa"/>
            </w:tcMar>
            <w:vAlign w:val="top"/>
          </w:tcPr>
          <w:p>
            <w:r/>
            <w:r>
              <w:rPr>
                <w:rFonts w:ascii="Aptos" w:hAnsi="Aptos" w:eastAsia="Aptos"/>
                <w:b w:val="0"/>
                <w:color w:val="2D241C"/>
                <w:sz w:val="16"/>
              </w:rPr>
              <w:t>Figura divisa, ribelle o vittima, spesso superiore e insieme isolata rispetto alla società.</w:t>
            </w:r>
          </w:p>
        </w:tc>
      </w:tr>
      <w:tr>
        <w:trPr>
          <w:cantSplit/>
        </w:trPr>
        <w:tc>
          <w:tcPr>
            <w:tcW w:type="dxa" w:w="2381"/>
            <w:shd w:fill="FBF8F4"/>
            <w:tcMar>
              <w:top w:w="70" w:type="dxa"/>
              <w:start w:w="90" w:type="dxa"/>
              <w:bottom w:w="70" w:type="dxa"/>
              <w:end w:w="90" w:type="dxa"/>
            </w:tcMar>
            <w:vAlign w:val="top"/>
          </w:tcPr>
          <w:p>
            <w:r/>
            <w:r>
              <w:rPr>
                <w:rFonts w:ascii="Aptos" w:hAnsi="Aptos" w:eastAsia="Aptos"/>
                <w:b w:val="0"/>
                <w:color w:val="2D241C"/>
                <w:sz w:val="16"/>
              </w:rPr>
              <w:t>Romanzo storico</w:t>
            </w:r>
          </w:p>
        </w:tc>
        <w:tc>
          <w:tcPr>
            <w:tcW w:type="dxa" w:w="6917"/>
            <w:shd w:fill="FBF8F4"/>
            <w:tcMar>
              <w:top w:w="70" w:type="dxa"/>
              <w:start w:w="90" w:type="dxa"/>
              <w:bottom w:w="70" w:type="dxa"/>
              <w:end w:w="90" w:type="dxa"/>
            </w:tcMar>
            <w:vAlign w:val="top"/>
          </w:tcPr>
          <w:p>
            <w:r/>
            <w:r>
              <w:rPr>
                <w:rFonts w:ascii="Aptos" w:hAnsi="Aptos" w:eastAsia="Aptos"/>
                <w:b w:val="0"/>
                <w:color w:val="2D241C"/>
                <w:sz w:val="16"/>
              </w:rPr>
              <w:t>Genere che unisce vicende inventate e contesto storico reale, centrale nell’Ottocento.</w:t>
            </w:r>
          </w:p>
        </w:tc>
      </w:tr>
      <w:tr>
        <w:trPr>
          <w:cantSplit/>
        </w:trPr>
        <w:tc>
          <w:tcPr>
            <w:tcW w:type="dxa" w:w="2381"/>
            <w:shd w:fill="FFFFFF"/>
            <w:tcMar>
              <w:top w:w="70" w:type="dxa"/>
              <w:start w:w="90" w:type="dxa"/>
              <w:bottom w:w="70" w:type="dxa"/>
              <w:end w:w="90" w:type="dxa"/>
            </w:tcMar>
            <w:vAlign w:val="top"/>
          </w:tcPr>
          <w:p>
            <w:r/>
            <w:r>
              <w:rPr>
                <w:rFonts w:ascii="Aptos" w:hAnsi="Aptos" w:eastAsia="Aptos"/>
                <w:b w:val="0"/>
                <w:color w:val="2D241C"/>
                <w:sz w:val="16"/>
              </w:rPr>
              <w:t>Vero / verosimile</w:t>
            </w:r>
          </w:p>
        </w:tc>
        <w:tc>
          <w:tcPr>
            <w:tcW w:type="dxa" w:w="6917"/>
            <w:shd w:fill="FFFFFF"/>
            <w:tcMar>
              <w:top w:w="70" w:type="dxa"/>
              <w:start w:w="90" w:type="dxa"/>
              <w:bottom w:w="70" w:type="dxa"/>
              <w:end w:w="90" w:type="dxa"/>
            </w:tcMar>
            <w:vAlign w:val="top"/>
          </w:tcPr>
          <w:p>
            <w:r/>
            <w:r>
              <w:rPr>
                <w:rFonts w:ascii="Aptos" w:hAnsi="Aptos" w:eastAsia="Aptos"/>
                <w:b w:val="0"/>
                <w:color w:val="2D241C"/>
                <w:sz w:val="16"/>
              </w:rPr>
              <w:t>In Manzoni: il vero è il dato storico e morale; il verosimile è ciò che avrebbe potuto accadere coerentemente in quel contesto.</w:t>
            </w:r>
          </w:p>
        </w:tc>
      </w:tr>
      <w:tr>
        <w:trPr>
          <w:cantSplit/>
        </w:trPr>
        <w:tc>
          <w:tcPr>
            <w:tcW w:type="dxa" w:w="2381"/>
            <w:shd w:fill="FBF8F4"/>
            <w:tcMar>
              <w:top w:w="70" w:type="dxa"/>
              <w:start w:w="90" w:type="dxa"/>
              <w:bottom w:w="70" w:type="dxa"/>
              <w:end w:w="90" w:type="dxa"/>
            </w:tcMar>
            <w:vAlign w:val="top"/>
          </w:tcPr>
          <w:p>
            <w:r/>
            <w:r>
              <w:rPr>
                <w:rFonts w:ascii="Aptos" w:hAnsi="Aptos" w:eastAsia="Aptos"/>
                <w:b w:val="0"/>
                <w:color w:val="2D241C"/>
                <w:sz w:val="16"/>
              </w:rPr>
              <w:t>Utile, vero, interessante</w:t>
            </w:r>
          </w:p>
        </w:tc>
        <w:tc>
          <w:tcPr>
            <w:tcW w:type="dxa" w:w="6917"/>
            <w:shd w:fill="FBF8F4"/>
            <w:tcMar>
              <w:top w:w="70" w:type="dxa"/>
              <w:start w:w="90" w:type="dxa"/>
              <w:bottom w:w="70" w:type="dxa"/>
              <w:end w:w="90" w:type="dxa"/>
            </w:tcMar>
            <w:vAlign w:val="top"/>
          </w:tcPr>
          <w:p>
            <w:r/>
            <w:r>
              <w:rPr>
                <w:rFonts w:ascii="Aptos" w:hAnsi="Aptos" w:eastAsia="Aptos"/>
                <w:b w:val="0"/>
                <w:color w:val="2D241C"/>
                <w:sz w:val="16"/>
              </w:rPr>
              <w:t>Triade manzoniana: la letteratura deve educare, rappresentare il vero e coinvolgere il lettore.</w:t>
            </w:r>
          </w:p>
        </w:tc>
      </w:tr>
      <w:tr>
        <w:trPr>
          <w:cantSplit/>
        </w:trPr>
        <w:tc>
          <w:tcPr>
            <w:tcW w:type="dxa" w:w="2381"/>
            <w:shd w:fill="FFFFFF"/>
            <w:tcMar>
              <w:top w:w="70" w:type="dxa"/>
              <w:start w:w="90" w:type="dxa"/>
              <w:bottom w:w="70" w:type="dxa"/>
              <w:end w:w="90" w:type="dxa"/>
            </w:tcMar>
            <w:vAlign w:val="top"/>
          </w:tcPr>
          <w:p>
            <w:r/>
            <w:r>
              <w:rPr>
                <w:rFonts w:ascii="Aptos" w:hAnsi="Aptos" w:eastAsia="Aptos"/>
                <w:b w:val="0"/>
                <w:color w:val="2D241C"/>
                <w:sz w:val="16"/>
              </w:rPr>
              <w:t>Risorgimento</w:t>
            </w:r>
          </w:p>
        </w:tc>
        <w:tc>
          <w:tcPr>
            <w:tcW w:type="dxa" w:w="6917"/>
            <w:shd w:fill="FFFFFF"/>
            <w:tcMar>
              <w:top w:w="70" w:type="dxa"/>
              <w:start w:w="90" w:type="dxa"/>
              <w:bottom w:w="70" w:type="dxa"/>
              <w:end w:w="90" w:type="dxa"/>
            </w:tcMar>
            <w:vAlign w:val="top"/>
          </w:tcPr>
          <w:p>
            <w:r/>
            <w:r>
              <w:rPr>
                <w:rFonts w:ascii="Aptos" w:hAnsi="Aptos" w:eastAsia="Aptos"/>
                <w:b w:val="0"/>
                <w:color w:val="2D241C"/>
                <w:sz w:val="16"/>
              </w:rPr>
              <w:t>Processo politico e culturale che porta all’Unità d’Italia e trasforma la letteratura in strumento civile.</w:t>
            </w:r>
          </w:p>
        </w:tc>
      </w:tr>
    </w:tbl>
    <w:p/>
    <w:p>
      <w:pPr>
        <w:pStyle w:val="Heading1"/>
        <w:spacing w:before="200" w:after="80"/>
      </w:pPr>
      <w:r>
        <w:t>Appendice B – Domande guida per lo studio</w:t>
      </w:r>
    </w:p>
    <w:p>
      <w:pPr>
        <w:pStyle w:val="ListNumber"/>
        <w:spacing w:after="40"/>
        <w:ind w:left="312"/>
      </w:pPr>
      <w:r>
        <w:rPr>
          <w:rFonts w:ascii="Aptos" w:hAnsi="Aptos" w:eastAsia="Aptos"/>
          <w:color w:val="2D241C"/>
          <w:sz w:val="20"/>
        </w:rPr>
        <w:t>Perché è sbagliato ridurre il Romanticismo a “sentimento contro ragione”?</w:t>
      </w:r>
    </w:p>
    <w:p>
      <w:pPr>
        <w:pStyle w:val="ListNumber"/>
        <w:spacing w:after="40"/>
        <w:ind w:left="312"/>
      </w:pPr>
      <w:r>
        <w:rPr>
          <w:rFonts w:ascii="Aptos" w:hAnsi="Aptos" w:eastAsia="Aptos"/>
          <w:color w:val="2D241C"/>
          <w:sz w:val="20"/>
        </w:rPr>
        <w:t>Quali differenze ci sono tra Romanticismo tedesco, inglese, francese e italiano?</w:t>
      </w:r>
    </w:p>
    <w:p>
      <w:pPr>
        <w:pStyle w:val="ListNumber"/>
        <w:spacing w:after="40"/>
        <w:ind w:left="312"/>
      </w:pPr>
      <w:r>
        <w:rPr>
          <w:rFonts w:ascii="Aptos" w:hAnsi="Aptos" w:eastAsia="Aptos"/>
          <w:color w:val="2D241C"/>
          <w:sz w:val="20"/>
        </w:rPr>
        <w:t>Perché in Italia il Romanticismo assume una funzione civile e nazionale?</w:t>
      </w:r>
    </w:p>
    <w:p>
      <w:pPr>
        <w:pStyle w:val="ListNumber"/>
        <w:spacing w:after="40"/>
        <w:ind w:left="312"/>
      </w:pPr>
      <w:r>
        <w:rPr>
          <w:rFonts w:ascii="Aptos" w:hAnsi="Aptos" w:eastAsia="Aptos"/>
          <w:color w:val="2D241C"/>
          <w:sz w:val="20"/>
        </w:rPr>
        <w:t>Che cosa significa dire che la nazione è anche una costruzione simbolica?</w:t>
      </w:r>
    </w:p>
    <w:p>
      <w:pPr>
        <w:pStyle w:val="ListNumber"/>
        <w:spacing w:after="40"/>
        <w:ind w:left="312"/>
      </w:pPr>
      <w:r>
        <w:rPr>
          <w:rFonts w:ascii="Aptos" w:hAnsi="Aptos" w:eastAsia="Aptos"/>
          <w:color w:val="2D241C"/>
          <w:sz w:val="20"/>
        </w:rPr>
        <w:t>In che senso il romanzo storico risponde a un bisogno nuovo dell’Ottocento?</w:t>
      </w:r>
    </w:p>
    <w:p>
      <w:pPr>
        <w:pStyle w:val="ListNumber"/>
        <w:spacing w:after="40"/>
        <w:ind w:left="312"/>
      </w:pPr>
      <w:r>
        <w:rPr>
          <w:rFonts w:ascii="Aptos" w:hAnsi="Aptos" w:eastAsia="Aptos"/>
          <w:color w:val="2D241C"/>
          <w:sz w:val="20"/>
        </w:rPr>
        <w:t>Perché Manzoni non copia semplicemente Walter Scott?</w:t>
      </w:r>
    </w:p>
    <w:p>
      <w:pPr>
        <w:pStyle w:val="ListNumber"/>
        <w:spacing w:after="40"/>
        <w:ind w:left="312"/>
      </w:pPr>
      <w:r>
        <w:rPr>
          <w:rFonts w:ascii="Aptos" w:hAnsi="Aptos" w:eastAsia="Aptos"/>
          <w:color w:val="2D241C"/>
          <w:sz w:val="20"/>
        </w:rPr>
        <w:t>Spiega il significato della formula manzoniana “utile, vero, interessante”.</w:t>
      </w:r>
    </w:p>
    <w:p>
      <w:pPr>
        <w:pStyle w:val="ListNumber"/>
        <w:spacing w:after="40"/>
        <w:ind w:left="312"/>
      </w:pPr>
      <w:r>
        <w:rPr>
          <w:rFonts w:ascii="Aptos" w:hAnsi="Aptos" w:eastAsia="Aptos"/>
          <w:color w:val="2D241C"/>
          <w:sz w:val="20"/>
        </w:rPr>
        <w:t>Perché Leopardi è vicino al Romanticismo e insieme lontano da esso?</w:t>
      </w:r>
    </w:p>
    <w:p>
      <w:pPr>
        <w:pStyle w:val="ListNumber"/>
        <w:spacing w:after="40"/>
        <w:ind w:left="312"/>
      </w:pPr>
      <w:r>
        <w:rPr>
          <w:rFonts w:ascii="Aptos" w:hAnsi="Aptos" w:eastAsia="Aptos"/>
          <w:color w:val="2D241C"/>
          <w:sz w:val="20"/>
        </w:rPr>
        <w:t>Che rapporto c’è tra limite e infinito nella poesia leopardiana?</w:t>
      </w:r>
    </w:p>
    <w:p>
      <w:pPr>
        <w:pStyle w:val="ListNumber"/>
        <w:spacing w:after="40"/>
        <w:ind w:left="312"/>
      </w:pPr>
      <w:r>
        <w:rPr>
          <w:rFonts w:ascii="Aptos" w:hAnsi="Aptos" w:eastAsia="Aptos"/>
          <w:color w:val="2D241C"/>
          <w:sz w:val="20"/>
        </w:rPr>
        <w:t>Quale idea di letteratura emerge dal Romanticismo italiano?</w:t>
      </w:r>
    </w:p>
    <w:p>
      <w:pPr>
        <w:pStyle w:val="Heading1"/>
        <w:spacing w:before="200" w:after="80"/>
      </w:pPr>
      <w:r>
        <w:t>Appendice C – Struttura essenziale per la PWA</w:t>
      </w:r>
    </w:p>
    <w:p>
      <w:pPr>
        <w:spacing w:after="100" w:line="252" w:lineRule="auto"/>
        <w:jc w:val="both"/>
      </w:pPr>
      <w:r>
        <w:rPr>
          <w:rFonts w:ascii="Aptos" w:hAnsi="Aptos" w:eastAsia="Aptos"/>
          <w:color w:val="2D241C"/>
          <w:sz w:val="20"/>
        </w:rPr>
        <w:t>La PWA non dovrebbe ripetere la dispensa in modo statico. Deve funzionare come porta d’ingresso agli autori. Ogni sezione dovrebbe contenere: testo breve, mappa, domanda guida, collegamento a Manzoni e Leopardi.</w:t>
      </w:r>
    </w:p>
    <w:tbl>
      <w:tblPr>
        <w:tblStyle w:val="TableGrid"/>
        <w:tblW w:type="auto" w:w="0"/>
        <w:jc w:val="center"/>
        <w:tblLook w:firstColumn="1" w:firstRow="1" w:lastColumn="0" w:lastRow="0" w:noHBand="0" w:noVBand="1" w:val="04A0"/>
        <w:tblBorders>
          <w:top w:val="single" w:sz="6" w:space="0" w:color="D8C7B5"/>
          <w:left w:val="single" w:sz="6" w:space="0" w:color="D8C7B5"/>
          <w:bottom w:val="single" w:sz="6" w:space="0" w:color="D8C7B5"/>
          <w:right w:val="single" w:sz="6" w:space="0" w:color="D8C7B5"/>
          <w:insideH w:val="single" w:sz="6" w:space="0" w:color="D8C7B5"/>
          <w:insideV w:val="single" w:sz="6" w:space="0" w:color="D8C7B5"/>
        </w:tblBorders>
      </w:tblPr>
      <w:tblGrid>
        <w:gridCol w:w="3383"/>
        <w:gridCol w:w="3383"/>
        <w:gridCol w:w="3383"/>
      </w:tblGrid>
      <w:tr>
        <w:trPr>
          <w:tblHeader w:val="true"/>
          <w:cantSplit/>
        </w:trPr>
        <w:tc>
          <w:tcPr>
            <w:tcW w:type="dxa" w:w="1814"/>
            <w:shd w:fill="6B3E26"/>
            <w:tcMar>
              <w:top w:w="80" w:type="dxa"/>
              <w:start w:w="90" w:type="dxa"/>
              <w:bottom w:w="80" w:type="dxa"/>
              <w:end w:w="90" w:type="dxa"/>
            </w:tcMar>
            <w:vAlign w:val="center"/>
          </w:tcPr>
          <w:p>
            <w:pPr>
              <w:jc w:val="center"/>
            </w:pPr>
            <w:r/>
            <w:r>
              <w:rPr>
                <w:rFonts w:ascii="Aptos" w:hAnsi="Aptos" w:eastAsia="Aptos"/>
                <w:b/>
                <w:color w:val="FFFFFF"/>
                <w:sz w:val="16"/>
              </w:rPr>
              <w:t>Sezione PWA</w:t>
            </w:r>
          </w:p>
        </w:tc>
        <w:tc>
          <w:tcPr>
            <w:tcW w:type="dxa" w:w="4082"/>
            <w:shd w:fill="6B3E26"/>
            <w:tcMar>
              <w:top w:w="80" w:type="dxa"/>
              <w:start w:w="90" w:type="dxa"/>
              <w:bottom w:w="80" w:type="dxa"/>
              <w:end w:w="90" w:type="dxa"/>
            </w:tcMar>
            <w:vAlign w:val="center"/>
          </w:tcPr>
          <w:p>
            <w:pPr>
              <w:jc w:val="center"/>
            </w:pPr>
            <w:r/>
            <w:r>
              <w:rPr>
                <w:rFonts w:ascii="Aptos" w:hAnsi="Aptos" w:eastAsia="Aptos"/>
                <w:b/>
                <w:color w:val="FFFFFF"/>
                <w:sz w:val="16"/>
              </w:rPr>
              <w:t>Contenuto</w:t>
            </w:r>
          </w:p>
        </w:tc>
        <w:tc>
          <w:tcPr>
            <w:tcW w:type="dxa" w:w="3572"/>
            <w:shd w:fill="6B3E26"/>
            <w:tcMar>
              <w:top w:w="80" w:type="dxa"/>
              <w:start w:w="90" w:type="dxa"/>
              <w:bottom w:w="80" w:type="dxa"/>
              <w:end w:w="90" w:type="dxa"/>
            </w:tcMar>
            <w:vAlign w:val="center"/>
          </w:tcPr>
          <w:p>
            <w:pPr>
              <w:jc w:val="center"/>
            </w:pPr>
            <w:r/>
            <w:r>
              <w:rPr>
                <w:rFonts w:ascii="Aptos" w:hAnsi="Aptos" w:eastAsia="Aptos"/>
                <w:b/>
                <w:color w:val="FFFFFF"/>
                <w:sz w:val="16"/>
              </w:rPr>
              <w:t>Collegamento didattico</w:t>
            </w:r>
          </w:p>
        </w:tc>
      </w:tr>
      <w:tr>
        <w:trPr>
          <w:cantSplit/>
        </w:trPr>
        <w:tc>
          <w:tcPr>
            <w:tcW w:type="dxa" w:w="1814"/>
            <w:shd w:fill="FBF8F4"/>
            <w:tcMar>
              <w:top w:w="70" w:type="dxa"/>
              <w:start w:w="90" w:type="dxa"/>
              <w:bottom w:w="70" w:type="dxa"/>
              <w:end w:w="90" w:type="dxa"/>
            </w:tcMar>
            <w:vAlign w:val="top"/>
          </w:tcPr>
          <w:p>
            <w:r/>
            <w:r>
              <w:rPr>
                <w:rFonts w:ascii="Aptos" w:hAnsi="Aptos" w:eastAsia="Aptos"/>
                <w:b w:val="0"/>
                <w:color w:val="2D241C"/>
                <w:sz w:val="16"/>
              </w:rPr>
              <w:t>Home</w:t>
            </w:r>
          </w:p>
        </w:tc>
        <w:tc>
          <w:tcPr>
            <w:tcW w:type="dxa" w:w="4082"/>
            <w:shd w:fill="FBF8F4"/>
            <w:tcMar>
              <w:top w:w="70" w:type="dxa"/>
              <w:start w:w="90" w:type="dxa"/>
              <w:bottom w:w="70" w:type="dxa"/>
              <w:end w:w="90" w:type="dxa"/>
            </w:tcMar>
            <w:vAlign w:val="top"/>
          </w:tcPr>
          <w:p>
            <w:r/>
            <w:r>
              <w:rPr>
                <w:rFonts w:ascii="Aptos" w:hAnsi="Aptos" w:eastAsia="Aptos"/>
                <w:b w:val="0"/>
                <w:color w:val="2D241C"/>
                <w:sz w:val="16"/>
              </w:rPr>
              <w:t>Definizione forte + mappa generale</w:t>
            </w:r>
          </w:p>
        </w:tc>
        <w:tc>
          <w:tcPr>
            <w:tcW w:type="dxa" w:w="3572"/>
            <w:shd w:fill="FBF8F4"/>
            <w:tcMar>
              <w:top w:w="70" w:type="dxa"/>
              <w:start w:w="90" w:type="dxa"/>
              <w:bottom w:w="70" w:type="dxa"/>
              <w:end w:w="90" w:type="dxa"/>
            </w:tcMar>
            <w:vAlign w:val="top"/>
          </w:tcPr>
          <w:p>
            <w:r/>
            <w:r>
              <w:rPr>
                <w:rFonts w:ascii="Aptos" w:hAnsi="Aptos" w:eastAsia="Aptos"/>
                <w:b w:val="0"/>
                <w:color w:val="2D241C"/>
                <w:sz w:val="16"/>
              </w:rPr>
              <w:t>Romanticismo come campo di forze, non etichetta.</w:t>
            </w:r>
          </w:p>
        </w:tc>
      </w:tr>
      <w:tr>
        <w:trPr>
          <w:cantSplit/>
        </w:trPr>
        <w:tc>
          <w:tcPr>
            <w:tcW w:type="dxa" w:w="1814"/>
            <w:shd w:fill="FFFFFF"/>
            <w:tcMar>
              <w:top w:w="70" w:type="dxa"/>
              <w:start w:w="90" w:type="dxa"/>
              <w:bottom w:w="70" w:type="dxa"/>
              <w:end w:w="90" w:type="dxa"/>
            </w:tcMar>
            <w:vAlign w:val="top"/>
          </w:tcPr>
          <w:p>
            <w:r/>
            <w:r>
              <w:rPr>
                <w:rFonts w:ascii="Aptos" w:hAnsi="Aptos" w:eastAsia="Aptos"/>
                <w:b w:val="0"/>
                <w:color w:val="2D241C"/>
                <w:sz w:val="16"/>
              </w:rPr>
              <w:t>Nascita europea</w:t>
            </w:r>
          </w:p>
        </w:tc>
        <w:tc>
          <w:tcPr>
            <w:tcW w:type="dxa" w:w="4082"/>
            <w:shd w:fill="FFFFFF"/>
            <w:tcMar>
              <w:top w:w="70" w:type="dxa"/>
              <w:start w:w="90" w:type="dxa"/>
              <w:bottom w:w="70" w:type="dxa"/>
              <w:end w:w="90" w:type="dxa"/>
            </w:tcMar>
            <w:vAlign w:val="top"/>
          </w:tcPr>
          <w:p>
            <w:r/>
            <w:r>
              <w:rPr>
                <w:rFonts w:ascii="Aptos" w:hAnsi="Aptos" w:eastAsia="Aptos"/>
                <w:b w:val="0"/>
                <w:color w:val="2D241C"/>
                <w:sz w:val="16"/>
              </w:rPr>
              <w:t>Germania, Inghilterra, Francia, Italia in quattro schede</w:t>
            </w:r>
          </w:p>
        </w:tc>
        <w:tc>
          <w:tcPr>
            <w:tcW w:type="dxa" w:w="3572"/>
            <w:shd w:fill="FFFFFF"/>
            <w:tcMar>
              <w:top w:w="70" w:type="dxa"/>
              <w:start w:w="90" w:type="dxa"/>
              <w:bottom w:w="70" w:type="dxa"/>
              <w:end w:w="90" w:type="dxa"/>
            </w:tcMar>
            <w:vAlign w:val="top"/>
          </w:tcPr>
          <w:p>
            <w:r/>
            <w:r>
              <w:rPr>
                <w:rFonts w:ascii="Aptos" w:hAnsi="Aptos" w:eastAsia="Aptos"/>
                <w:b w:val="0"/>
                <w:color w:val="2D241C"/>
                <w:sz w:val="16"/>
              </w:rPr>
              <w:t>Confronto rapido tra modelli nazionali.</w:t>
            </w:r>
          </w:p>
        </w:tc>
      </w:tr>
      <w:tr>
        <w:trPr>
          <w:cantSplit/>
        </w:trPr>
        <w:tc>
          <w:tcPr>
            <w:tcW w:type="dxa" w:w="1814"/>
            <w:shd w:fill="FBF8F4"/>
            <w:tcMar>
              <w:top w:w="70" w:type="dxa"/>
              <w:start w:w="90" w:type="dxa"/>
              <w:bottom w:w="70" w:type="dxa"/>
              <w:end w:w="90" w:type="dxa"/>
            </w:tcMar>
            <w:vAlign w:val="top"/>
          </w:tcPr>
          <w:p>
            <w:r/>
            <w:r>
              <w:rPr>
                <w:rFonts w:ascii="Aptos" w:hAnsi="Aptos" w:eastAsia="Aptos"/>
                <w:b w:val="0"/>
                <w:color w:val="2D241C"/>
                <w:sz w:val="16"/>
              </w:rPr>
              <w:t>Nuclei</w:t>
            </w:r>
          </w:p>
        </w:tc>
        <w:tc>
          <w:tcPr>
            <w:tcW w:type="dxa" w:w="4082"/>
            <w:shd w:fill="FBF8F4"/>
            <w:tcMar>
              <w:top w:w="70" w:type="dxa"/>
              <w:start w:w="90" w:type="dxa"/>
              <w:bottom w:w="70" w:type="dxa"/>
              <w:end w:w="90" w:type="dxa"/>
            </w:tcMar>
            <w:vAlign w:val="top"/>
          </w:tcPr>
          <w:p>
            <w:r/>
            <w:r>
              <w:rPr>
                <w:rFonts w:ascii="Aptos" w:hAnsi="Aptos" w:eastAsia="Aptos"/>
                <w:b w:val="0"/>
                <w:color w:val="2D241C"/>
                <w:sz w:val="16"/>
              </w:rPr>
              <w:t>Sentimento, storia, popolo, nazione, natura, infinito</w:t>
            </w:r>
          </w:p>
        </w:tc>
        <w:tc>
          <w:tcPr>
            <w:tcW w:type="dxa" w:w="3572"/>
            <w:shd w:fill="FBF8F4"/>
            <w:tcMar>
              <w:top w:w="70" w:type="dxa"/>
              <w:start w:w="90" w:type="dxa"/>
              <w:bottom w:w="70" w:type="dxa"/>
              <w:end w:w="90" w:type="dxa"/>
            </w:tcMar>
            <w:vAlign w:val="top"/>
          </w:tcPr>
          <w:p>
            <w:r/>
            <w:r>
              <w:rPr>
                <w:rFonts w:ascii="Aptos" w:hAnsi="Aptos" w:eastAsia="Aptos"/>
                <w:b w:val="0"/>
                <w:color w:val="2D241C"/>
                <w:sz w:val="16"/>
              </w:rPr>
              <w:t>Ogni nucleo porta a Manzoni o Leopardi.</w:t>
            </w:r>
          </w:p>
        </w:tc>
      </w:tr>
      <w:tr>
        <w:trPr>
          <w:cantSplit/>
        </w:trPr>
        <w:tc>
          <w:tcPr>
            <w:tcW w:type="dxa" w:w="1814"/>
            <w:shd w:fill="FFFFFF"/>
            <w:tcMar>
              <w:top w:w="70" w:type="dxa"/>
              <w:start w:w="90" w:type="dxa"/>
              <w:bottom w:w="70" w:type="dxa"/>
              <w:end w:w="90" w:type="dxa"/>
            </w:tcMar>
            <w:vAlign w:val="top"/>
          </w:tcPr>
          <w:p>
            <w:r/>
            <w:r>
              <w:rPr>
                <w:rFonts w:ascii="Aptos" w:hAnsi="Aptos" w:eastAsia="Aptos"/>
                <w:b w:val="0"/>
                <w:color w:val="2D241C"/>
                <w:sz w:val="16"/>
              </w:rPr>
              <w:t>Italia romantica</w:t>
            </w:r>
          </w:p>
        </w:tc>
        <w:tc>
          <w:tcPr>
            <w:tcW w:type="dxa" w:w="4082"/>
            <w:shd w:fill="FFFFFF"/>
            <w:tcMar>
              <w:top w:w="70" w:type="dxa"/>
              <w:start w:w="90" w:type="dxa"/>
              <w:bottom w:w="70" w:type="dxa"/>
              <w:end w:w="90" w:type="dxa"/>
            </w:tcMar>
            <w:vAlign w:val="top"/>
          </w:tcPr>
          <w:p>
            <w:r/>
            <w:r>
              <w:rPr>
                <w:rFonts w:ascii="Aptos" w:hAnsi="Aptos" w:eastAsia="Aptos"/>
                <w:b w:val="0"/>
                <w:color w:val="2D241C"/>
                <w:sz w:val="16"/>
              </w:rPr>
              <w:t>1816, Berchet, Il Conciliatore, funzione civile</w:t>
            </w:r>
          </w:p>
        </w:tc>
        <w:tc>
          <w:tcPr>
            <w:tcW w:type="dxa" w:w="3572"/>
            <w:shd w:fill="FFFFFF"/>
            <w:tcMar>
              <w:top w:w="70" w:type="dxa"/>
              <w:start w:w="90" w:type="dxa"/>
              <w:bottom w:w="70" w:type="dxa"/>
              <w:end w:w="90" w:type="dxa"/>
            </w:tcMar>
            <w:vAlign w:val="top"/>
          </w:tcPr>
          <w:p>
            <w:r/>
            <w:r>
              <w:rPr>
                <w:rFonts w:ascii="Aptos" w:hAnsi="Aptos" w:eastAsia="Aptos"/>
                <w:b w:val="0"/>
                <w:color w:val="2D241C"/>
                <w:sz w:val="16"/>
              </w:rPr>
              <w:t>Preparazione al Risorgimento e alla lingua nazionale.</w:t>
            </w:r>
          </w:p>
        </w:tc>
      </w:tr>
      <w:tr>
        <w:trPr>
          <w:cantSplit/>
        </w:trPr>
        <w:tc>
          <w:tcPr>
            <w:tcW w:type="dxa" w:w="1814"/>
            <w:shd w:fill="FBF8F4"/>
            <w:tcMar>
              <w:top w:w="70" w:type="dxa"/>
              <w:start w:w="90" w:type="dxa"/>
              <w:bottom w:w="70" w:type="dxa"/>
              <w:end w:w="90" w:type="dxa"/>
            </w:tcMar>
            <w:vAlign w:val="top"/>
          </w:tcPr>
          <w:p>
            <w:r/>
            <w:r>
              <w:rPr>
                <w:rFonts w:ascii="Aptos" w:hAnsi="Aptos" w:eastAsia="Aptos"/>
                <w:b w:val="0"/>
                <w:color w:val="2D241C"/>
                <w:sz w:val="16"/>
              </w:rPr>
              <w:t>Autori-nodo</w:t>
            </w:r>
          </w:p>
        </w:tc>
        <w:tc>
          <w:tcPr>
            <w:tcW w:type="dxa" w:w="4082"/>
            <w:shd w:fill="FBF8F4"/>
            <w:tcMar>
              <w:top w:w="70" w:type="dxa"/>
              <w:start w:w="90" w:type="dxa"/>
              <w:bottom w:w="70" w:type="dxa"/>
              <w:end w:w="90" w:type="dxa"/>
            </w:tcMar>
            <w:vAlign w:val="top"/>
          </w:tcPr>
          <w:p>
            <w:r/>
            <w:r>
              <w:rPr>
                <w:rFonts w:ascii="Aptos" w:hAnsi="Aptos" w:eastAsia="Aptos"/>
                <w:b w:val="0"/>
                <w:color w:val="2D241C"/>
                <w:sz w:val="16"/>
              </w:rPr>
              <w:t>Goethe, Wordsworth, Hugo, Scott, Berchet, Manzoni, Leopardi</w:t>
            </w:r>
          </w:p>
        </w:tc>
        <w:tc>
          <w:tcPr>
            <w:tcW w:type="dxa" w:w="3572"/>
            <w:shd w:fill="FBF8F4"/>
            <w:tcMar>
              <w:top w:w="70" w:type="dxa"/>
              <w:start w:w="90" w:type="dxa"/>
              <w:bottom w:w="70" w:type="dxa"/>
              <w:end w:w="90" w:type="dxa"/>
            </w:tcMar>
            <w:vAlign w:val="top"/>
          </w:tcPr>
          <w:p>
            <w:r/>
            <w:r>
              <w:rPr>
                <w:rFonts w:ascii="Aptos" w:hAnsi="Aptos" w:eastAsia="Aptos"/>
                <w:b w:val="0"/>
                <w:color w:val="2D241C"/>
                <w:sz w:val="16"/>
              </w:rPr>
              <w:t>Schede “cosa prende / cosa dà”.</w:t>
            </w:r>
          </w:p>
        </w:tc>
      </w:tr>
      <w:tr>
        <w:trPr>
          <w:cantSplit/>
        </w:trPr>
        <w:tc>
          <w:tcPr>
            <w:tcW w:type="dxa" w:w="1814"/>
            <w:shd w:fill="FFFFFF"/>
            <w:tcMar>
              <w:top w:w="70" w:type="dxa"/>
              <w:start w:w="90" w:type="dxa"/>
              <w:bottom w:w="70" w:type="dxa"/>
              <w:end w:w="90" w:type="dxa"/>
            </w:tcMar>
            <w:vAlign w:val="top"/>
          </w:tcPr>
          <w:p>
            <w:r/>
            <w:r>
              <w:rPr>
                <w:rFonts w:ascii="Aptos" w:hAnsi="Aptos" w:eastAsia="Aptos"/>
                <w:b w:val="0"/>
                <w:color w:val="2D241C"/>
                <w:sz w:val="16"/>
              </w:rPr>
              <w:t>Romanzo storico</w:t>
            </w:r>
          </w:p>
        </w:tc>
        <w:tc>
          <w:tcPr>
            <w:tcW w:type="dxa" w:w="4082"/>
            <w:shd w:fill="FFFFFF"/>
            <w:tcMar>
              <w:top w:w="70" w:type="dxa"/>
              <w:start w:w="90" w:type="dxa"/>
              <w:bottom w:w="70" w:type="dxa"/>
              <w:end w:w="90" w:type="dxa"/>
            </w:tcMar>
            <w:vAlign w:val="top"/>
          </w:tcPr>
          <w:p>
            <w:r/>
            <w:r>
              <w:rPr>
                <w:rFonts w:ascii="Aptos" w:hAnsi="Aptos" w:eastAsia="Aptos"/>
                <w:b w:val="0"/>
                <w:color w:val="2D241C"/>
                <w:sz w:val="16"/>
              </w:rPr>
              <w:t>Scott → Manzoni; vero e verosimile</w:t>
            </w:r>
          </w:p>
        </w:tc>
        <w:tc>
          <w:tcPr>
            <w:tcW w:type="dxa" w:w="3572"/>
            <w:shd w:fill="FFFFFF"/>
            <w:tcMar>
              <w:top w:w="70" w:type="dxa"/>
              <w:start w:w="90" w:type="dxa"/>
              <w:bottom w:w="70" w:type="dxa"/>
              <w:end w:w="90" w:type="dxa"/>
            </w:tcMar>
            <w:vAlign w:val="top"/>
          </w:tcPr>
          <w:p>
            <w:r/>
            <w:r>
              <w:rPr>
                <w:rFonts w:ascii="Aptos" w:hAnsi="Aptos" w:eastAsia="Aptos"/>
                <w:b w:val="0"/>
                <w:color w:val="2D241C"/>
                <w:sz w:val="16"/>
              </w:rPr>
              <w:t>Apertura diretta a I Promessi sposi.</w:t>
            </w:r>
          </w:p>
        </w:tc>
      </w:tr>
      <w:tr>
        <w:trPr>
          <w:cantSplit/>
        </w:trPr>
        <w:tc>
          <w:tcPr>
            <w:tcW w:type="dxa" w:w="1814"/>
            <w:shd w:fill="FBF8F4"/>
            <w:tcMar>
              <w:top w:w="70" w:type="dxa"/>
              <w:start w:w="90" w:type="dxa"/>
              <w:bottom w:w="70" w:type="dxa"/>
              <w:end w:w="90" w:type="dxa"/>
            </w:tcMar>
            <w:vAlign w:val="top"/>
          </w:tcPr>
          <w:p>
            <w:r/>
            <w:r>
              <w:rPr>
                <w:rFonts w:ascii="Aptos" w:hAnsi="Aptos" w:eastAsia="Aptos"/>
                <w:b w:val="0"/>
                <w:color w:val="2D241C"/>
                <w:sz w:val="16"/>
              </w:rPr>
              <w:t>Ponte Manzoni</w:t>
            </w:r>
          </w:p>
        </w:tc>
        <w:tc>
          <w:tcPr>
            <w:tcW w:type="dxa" w:w="4082"/>
            <w:shd w:fill="FBF8F4"/>
            <w:tcMar>
              <w:top w:w="70" w:type="dxa"/>
              <w:start w:w="90" w:type="dxa"/>
              <w:bottom w:w="70" w:type="dxa"/>
              <w:end w:w="90" w:type="dxa"/>
            </w:tcMar>
            <w:vAlign w:val="top"/>
          </w:tcPr>
          <w:p>
            <w:r/>
            <w:r>
              <w:rPr>
                <w:rFonts w:ascii="Aptos" w:hAnsi="Aptos" w:eastAsia="Aptos"/>
                <w:b w:val="0"/>
                <w:color w:val="2D241C"/>
                <w:sz w:val="16"/>
              </w:rPr>
              <w:t>Vero, utile, interessante; storia, popolo, Provvidenza</w:t>
            </w:r>
          </w:p>
        </w:tc>
        <w:tc>
          <w:tcPr>
            <w:tcW w:type="dxa" w:w="3572"/>
            <w:shd w:fill="FBF8F4"/>
            <w:tcMar>
              <w:top w:w="70" w:type="dxa"/>
              <w:start w:w="90" w:type="dxa"/>
              <w:bottom w:w="70" w:type="dxa"/>
              <w:end w:w="90" w:type="dxa"/>
            </w:tcMar>
            <w:vAlign w:val="top"/>
          </w:tcPr>
          <w:p>
            <w:r/>
            <w:r>
              <w:rPr>
                <w:rFonts w:ascii="Aptos" w:hAnsi="Aptos" w:eastAsia="Aptos"/>
                <w:b w:val="0"/>
                <w:color w:val="2D241C"/>
                <w:sz w:val="16"/>
              </w:rPr>
              <w:t>Accesso al percorso su Manzoni.</w:t>
            </w:r>
          </w:p>
        </w:tc>
      </w:tr>
      <w:tr>
        <w:trPr>
          <w:cantSplit/>
        </w:trPr>
        <w:tc>
          <w:tcPr>
            <w:tcW w:type="dxa" w:w="1814"/>
            <w:shd w:fill="FFFFFF"/>
            <w:tcMar>
              <w:top w:w="70" w:type="dxa"/>
              <w:start w:w="90" w:type="dxa"/>
              <w:bottom w:w="70" w:type="dxa"/>
              <w:end w:w="90" w:type="dxa"/>
            </w:tcMar>
            <w:vAlign w:val="top"/>
          </w:tcPr>
          <w:p>
            <w:r/>
            <w:r>
              <w:rPr>
                <w:rFonts w:ascii="Aptos" w:hAnsi="Aptos" w:eastAsia="Aptos"/>
                <w:b w:val="0"/>
                <w:color w:val="2D241C"/>
                <w:sz w:val="16"/>
              </w:rPr>
              <w:t>Ponte Leopardi</w:t>
            </w:r>
          </w:p>
        </w:tc>
        <w:tc>
          <w:tcPr>
            <w:tcW w:type="dxa" w:w="4082"/>
            <w:shd w:fill="FFFFFF"/>
            <w:tcMar>
              <w:top w:w="70" w:type="dxa"/>
              <w:start w:w="90" w:type="dxa"/>
              <w:bottom w:w="70" w:type="dxa"/>
              <w:end w:w="90" w:type="dxa"/>
            </w:tcMar>
            <w:vAlign w:val="top"/>
          </w:tcPr>
          <w:p>
            <w:r/>
            <w:r>
              <w:rPr>
                <w:rFonts w:ascii="Aptos" w:hAnsi="Aptos" w:eastAsia="Aptos"/>
                <w:b w:val="0"/>
                <w:color w:val="2D241C"/>
                <w:sz w:val="16"/>
              </w:rPr>
              <w:t>Infinito, limite, immaginazione, natura indifferente</w:t>
            </w:r>
          </w:p>
        </w:tc>
        <w:tc>
          <w:tcPr>
            <w:tcW w:type="dxa" w:w="3572"/>
            <w:shd w:fill="FFFFFF"/>
            <w:tcMar>
              <w:top w:w="70" w:type="dxa"/>
              <w:start w:w="90" w:type="dxa"/>
              <w:bottom w:w="70" w:type="dxa"/>
              <w:end w:w="90" w:type="dxa"/>
            </w:tcMar>
            <w:vAlign w:val="top"/>
          </w:tcPr>
          <w:p>
            <w:r/>
            <w:r>
              <w:rPr>
                <w:rFonts w:ascii="Aptos" w:hAnsi="Aptos" w:eastAsia="Aptos"/>
                <w:b w:val="0"/>
                <w:color w:val="2D241C"/>
                <w:sz w:val="16"/>
              </w:rPr>
              <w:t>Accesso al percorso su Leopardi.</w:t>
            </w:r>
          </w:p>
        </w:tc>
      </w:tr>
    </w:tbl>
    <w:sectPr w:rsidR="00FC693F" w:rsidRPr="0006063C" w:rsidSect="00034616">
      <w:headerReference w:type="default" r:id="rId9"/>
      <w:footerReference w:type="default" r:id="rId10"/>
      <w:pgSz w:w="11906" w:h="16838"/>
      <w:pgMar w:top="907" w:right="879" w:bottom="822" w:left="879" w:header="454"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B6259"/>
        <w:sz w:val="16"/>
      </w:rPr>
      <w:t xml:space="preserve">gbprof e Libera | </w:t>
    </w:r>
    <w:r>
      <w:t xml:space="preserve">p.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color w:val="6B6259"/>
        <w:sz w:val="17"/>
      </w:rPr>
      <w:t>Romanticismo italiano ed europeo – dispensa didattica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6B3E2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6B3E26"/>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6B3E2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6B3E26"/>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6B6259"/>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Romanticismo - Dispensa per studenti</dc:title>
  <dc:subject>Percorso essenziale sul Romanticismo europeo e italiano</dc:subject>
  <dc:creator>gbprof e Libera</dc:creator>
  <cp:keywords/>
  <dc:description>generated by python-docx</dc:description>
  <cp:lastModifiedBy/>
  <cp:revision>1</cp:revision>
  <dcterms:created xsi:type="dcterms:W3CDTF">2013-12-23T23:15:00Z</dcterms:created>
  <dcterms:modified xsi:type="dcterms:W3CDTF">2013-12-23T23:15:00Z</dcterms:modified>
  <cp:category/>
</cp:coreProperties>
</file>